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B6A29" w14:textId="77777777" w:rsidR="000146F4" w:rsidRPr="000146F4" w:rsidRDefault="000146F4" w:rsidP="000146F4">
      <w:pPr>
        <w:shd w:val="clear" w:color="auto" w:fill="FFFFFF" w:themeFill="background1"/>
        <w:spacing w:after="0" w:line="240" w:lineRule="auto"/>
        <w:ind w:left="720" w:hanging="360"/>
        <w:rPr>
          <w:rFonts w:ascii="Aptos" w:hAnsi="Aptos"/>
          <w:b/>
          <w:bCs/>
        </w:rPr>
      </w:pPr>
      <w:r w:rsidRPr="000146F4">
        <w:rPr>
          <w:rFonts w:ascii="Aptos" w:hAnsi="Aptos"/>
          <w:b/>
          <w:bCs/>
        </w:rPr>
        <w:t>12 stanowisk doktoranckich w programie PRIMER (</w:t>
      </w:r>
      <w:proofErr w:type="spellStart"/>
      <w:r w:rsidRPr="000146F4">
        <w:rPr>
          <w:rFonts w:ascii="Aptos" w:hAnsi="Aptos"/>
          <w:b/>
          <w:bCs/>
        </w:rPr>
        <w:t>Enhancing</w:t>
      </w:r>
      <w:proofErr w:type="spellEnd"/>
      <w:r w:rsidRPr="000146F4">
        <w:rPr>
          <w:rFonts w:ascii="Aptos" w:hAnsi="Aptos"/>
          <w:b/>
          <w:bCs/>
        </w:rPr>
        <w:t xml:space="preserve"> </w:t>
      </w:r>
      <w:proofErr w:type="spellStart"/>
      <w:r w:rsidRPr="000146F4">
        <w:rPr>
          <w:rFonts w:ascii="Aptos" w:hAnsi="Aptos"/>
          <w:b/>
          <w:bCs/>
        </w:rPr>
        <w:t>Climate-Resilient</w:t>
      </w:r>
      <w:proofErr w:type="spellEnd"/>
      <w:r w:rsidRPr="000146F4">
        <w:rPr>
          <w:rFonts w:ascii="Aptos" w:hAnsi="Aptos"/>
          <w:b/>
          <w:bCs/>
        </w:rPr>
        <w:t xml:space="preserve"> </w:t>
      </w:r>
    </w:p>
    <w:p w14:paraId="45A023E9" w14:textId="14B0B9FA" w:rsidR="000146F4" w:rsidRPr="000146F4" w:rsidRDefault="000146F4" w:rsidP="000146F4">
      <w:pPr>
        <w:shd w:val="clear" w:color="auto" w:fill="FFFFFF" w:themeFill="background1"/>
        <w:spacing w:after="0" w:line="240" w:lineRule="auto"/>
        <w:ind w:left="720" w:hanging="360"/>
        <w:rPr>
          <w:rFonts w:ascii="Aptos" w:hAnsi="Aptos"/>
          <w:b/>
          <w:bCs/>
        </w:rPr>
      </w:pPr>
      <w:proofErr w:type="spellStart"/>
      <w:r w:rsidRPr="000146F4">
        <w:rPr>
          <w:rFonts w:ascii="Aptos" w:hAnsi="Aptos"/>
          <w:b/>
          <w:bCs/>
        </w:rPr>
        <w:t>Crops</w:t>
      </w:r>
      <w:proofErr w:type="spellEnd"/>
      <w:r w:rsidRPr="000146F4">
        <w:rPr>
          <w:rFonts w:ascii="Aptos" w:hAnsi="Aptos"/>
          <w:b/>
          <w:bCs/>
        </w:rPr>
        <w:t xml:space="preserve"> by </w:t>
      </w:r>
      <w:proofErr w:type="spellStart"/>
      <w:r w:rsidRPr="000146F4">
        <w:rPr>
          <w:rFonts w:ascii="Aptos" w:hAnsi="Aptos"/>
          <w:b/>
          <w:bCs/>
        </w:rPr>
        <w:t>Innovative</w:t>
      </w:r>
      <w:proofErr w:type="spellEnd"/>
      <w:r w:rsidRPr="000146F4">
        <w:rPr>
          <w:rFonts w:ascii="Aptos" w:hAnsi="Aptos"/>
          <w:b/>
          <w:bCs/>
        </w:rPr>
        <w:t xml:space="preserve"> </w:t>
      </w:r>
      <w:proofErr w:type="spellStart"/>
      <w:r w:rsidRPr="000146F4">
        <w:rPr>
          <w:rFonts w:ascii="Aptos" w:hAnsi="Aptos"/>
          <w:b/>
          <w:bCs/>
        </w:rPr>
        <w:t>Priming</w:t>
      </w:r>
      <w:proofErr w:type="spellEnd"/>
      <w:r w:rsidRPr="000146F4">
        <w:rPr>
          <w:rFonts w:ascii="Aptos" w:hAnsi="Aptos"/>
          <w:b/>
          <w:bCs/>
        </w:rPr>
        <w:t xml:space="preserve"> </w:t>
      </w:r>
      <w:proofErr w:type="spellStart"/>
      <w:r w:rsidRPr="000146F4">
        <w:rPr>
          <w:rFonts w:ascii="Aptos" w:hAnsi="Aptos"/>
          <w:b/>
          <w:bCs/>
        </w:rPr>
        <w:t>Strategies</w:t>
      </w:r>
      <w:proofErr w:type="spellEnd"/>
      <w:r w:rsidRPr="000146F4">
        <w:rPr>
          <w:rFonts w:ascii="Aptos" w:hAnsi="Aptos"/>
          <w:b/>
          <w:bCs/>
        </w:rPr>
        <w:t>)</w:t>
      </w:r>
    </w:p>
    <w:p w14:paraId="0F558624" w14:textId="77777777" w:rsidR="000146F4" w:rsidRDefault="000146F4" w:rsidP="000146F4">
      <w:pPr>
        <w:numPr>
          <w:ilvl w:val="0"/>
          <w:numId w:val="7"/>
        </w:numPr>
        <w:shd w:val="clear" w:color="auto" w:fill="FFFFFF" w:themeFill="background1"/>
        <w:spacing w:before="240" w:after="240" w:line="276" w:lineRule="auto"/>
        <w:rPr>
          <w:rFonts w:ascii="Aptos" w:hAnsi="Aptos"/>
        </w:rPr>
      </w:pPr>
      <w:r w:rsidRPr="000146F4">
        <w:rPr>
          <w:rFonts w:ascii="Aptos" w:hAnsi="Aptos"/>
          <w:b/>
          <w:bCs/>
        </w:rPr>
        <w:t>PRIMER</w:t>
      </w:r>
      <w:r w:rsidRPr="000146F4">
        <w:rPr>
          <w:rFonts w:ascii="Aptos" w:hAnsi="Aptos"/>
        </w:rPr>
        <w:t xml:space="preserve"> to Sieć Doktorancka (</w:t>
      </w:r>
      <w:proofErr w:type="spellStart"/>
      <w:r w:rsidRPr="000146F4">
        <w:rPr>
          <w:rFonts w:ascii="Aptos" w:hAnsi="Aptos"/>
          <w:i/>
          <w:iCs/>
        </w:rPr>
        <w:t>Doctoral</w:t>
      </w:r>
      <w:proofErr w:type="spellEnd"/>
      <w:r w:rsidRPr="000146F4">
        <w:rPr>
          <w:rFonts w:ascii="Aptos" w:hAnsi="Aptos"/>
          <w:i/>
          <w:iCs/>
        </w:rPr>
        <w:t xml:space="preserve"> Network</w:t>
      </w:r>
      <w:r w:rsidRPr="000146F4">
        <w:rPr>
          <w:rFonts w:ascii="Aptos" w:hAnsi="Aptos"/>
        </w:rPr>
        <w:t xml:space="preserve">) utworzona w ramach prestiżowego programu </w:t>
      </w:r>
      <w:r w:rsidRPr="000146F4">
        <w:rPr>
          <w:rFonts w:ascii="Aptos" w:hAnsi="Aptos"/>
          <w:b/>
          <w:bCs/>
        </w:rPr>
        <w:t xml:space="preserve">Marie Skłodowska-Curie </w:t>
      </w:r>
      <w:proofErr w:type="spellStart"/>
      <w:r w:rsidRPr="000146F4">
        <w:rPr>
          <w:rFonts w:ascii="Aptos" w:hAnsi="Aptos"/>
          <w:b/>
          <w:bCs/>
        </w:rPr>
        <w:t>Actions</w:t>
      </w:r>
      <w:proofErr w:type="spellEnd"/>
      <w:r w:rsidRPr="000146F4">
        <w:rPr>
          <w:rFonts w:ascii="Aptos" w:hAnsi="Aptos"/>
          <w:b/>
          <w:bCs/>
        </w:rPr>
        <w:t xml:space="preserve"> (MSCA)</w:t>
      </w:r>
      <w:r w:rsidRPr="000146F4">
        <w:rPr>
          <w:rFonts w:ascii="Aptos" w:hAnsi="Aptos"/>
        </w:rPr>
        <w:t xml:space="preserve">, finansowanego z programu </w:t>
      </w:r>
      <w:r w:rsidRPr="000146F4">
        <w:rPr>
          <w:rFonts w:ascii="Aptos" w:hAnsi="Aptos"/>
          <w:b/>
          <w:bCs/>
        </w:rPr>
        <w:t>Horyzont Europa</w:t>
      </w:r>
      <w:r w:rsidRPr="000146F4">
        <w:rPr>
          <w:rFonts w:ascii="Aptos" w:hAnsi="Aptos"/>
        </w:rPr>
        <w:t>.</w:t>
      </w:r>
    </w:p>
    <w:p w14:paraId="12BFA5C2" w14:textId="56EAF8BE" w:rsidR="000146F4" w:rsidRPr="000146F4" w:rsidRDefault="000146F4" w:rsidP="000146F4">
      <w:pPr>
        <w:numPr>
          <w:ilvl w:val="0"/>
          <w:numId w:val="7"/>
        </w:numPr>
        <w:shd w:val="clear" w:color="auto" w:fill="FFFFFF" w:themeFill="background1"/>
        <w:spacing w:before="240" w:after="240" w:line="276" w:lineRule="auto"/>
        <w:rPr>
          <w:rFonts w:ascii="Aptos" w:hAnsi="Aptos"/>
        </w:rPr>
      </w:pPr>
      <w:r w:rsidRPr="000146F4">
        <w:rPr>
          <w:rFonts w:ascii="Aptos" w:hAnsi="Aptos"/>
        </w:rPr>
        <w:t xml:space="preserve">Celem projektu </w:t>
      </w:r>
      <w:r w:rsidRPr="000146F4">
        <w:rPr>
          <w:rFonts w:ascii="Aptos" w:hAnsi="Aptos"/>
          <w:b/>
          <w:bCs/>
        </w:rPr>
        <w:t>PRIMER</w:t>
      </w:r>
      <w:r w:rsidRPr="000146F4">
        <w:rPr>
          <w:rFonts w:ascii="Aptos" w:hAnsi="Aptos"/>
        </w:rPr>
        <w:t xml:space="preserve"> jest zwiększenie odporności pomidora na stres cieplny poprzez zastosowanie innowacyjnych metod stymulacji, obejmujących interwencje genetyczne, chemiczne i fizjologiczne.</w:t>
      </w:r>
    </w:p>
    <w:p w14:paraId="5D46C2CA" w14:textId="77777777" w:rsidR="000146F4" w:rsidRPr="000146F4" w:rsidRDefault="000146F4" w:rsidP="000146F4">
      <w:pPr>
        <w:numPr>
          <w:ilvl w:val="0"/>
          <w:numId w:val="7"/>
        </w:numPr>
        <w:shd w:val="clear" w:color="auto" w:fill="FFFFFF" w:themeFill="background1"/>
        <w:spacing w:before="240" w:after="240" w:line="276" w:lineRule="auto"/>
        <w:rPr>
          <w:rFonts w:ascii="Aptos" w:hAnsi="Aptos"/>
        </w:rPr>
      </w:pPr>
      <w:r w:rsidRPr="000146F4">
        <w:rPr>
          <w:rFonts w:ascii="Aptos" w:hAnsi="Aptos"/>
        </w:rPr>
        <w:t xml:space="preserve">W ramach sieci dostępnych jest </w:t>
      </w:r>
      <w:r w:rsidRPr="000146F4">
        <w:rPr>
          <w:rFonts w:ascii="Aptos" w:hAnsi="Aptos"/>
          <w:b/>
          <w:bCs/>
        </w:rPr>
        <w:t>12 w pełni finansowanych stanowisk doktoranckich</w:t>
      </w:r>
      <w:r w:rsidRPr="000146F4">
        <w:rPr>
          <w:rFonts w:ascii="Aptos" w:hAnsi="Aptos"/>
        </w:rPr>
        <w:t>.</w:t>
      </w:r>
    </w:p>
    <w:p w14:paraId="7EABABE0" w14:textId="77777777" w:rsidR="000146F4" w:rsidRPr="000146F4" w:rsidRDefault="000146F4" w:rsidP="000146F4">
      <w:pPr>
        <w:numPr>
          <w:ilvl w:val="0"/>
          <w:numId w:val="7"/>
        </w:numPr>
        <w:shd w:val="clear" w:color="auto" w:fill="FFFFFF" w:themeFill="background1"/>
        <w:spacing w:before="240" w:after="240" w:line="276" w:lineRule="auto"/>
        <w:rPr>
          <w:rFonts w:ascii="Aptos" w:hAnsi="Aptos"/>
        </w:rPr>
      </w:pPr>
      <w:r w:rsidRPr="000146F4">
        <w:rPr>
          <w:rFonts w:ascii="Aptos" w:hAnsi="Aptos"/>
        </w:rPr>
        <w:t xml:space="preserve">Uczestnictwo w programie </w:t>
      </w:r>
      <w:r w:rsidRPr="000146F4">
        <w:rPr>
          <w:rFonts w:ascii="Aptos" w:hAnsi="Aptos"/>
          <w:b/>
          <w:bCs/>
        </w:rPr>
        <w:t>PRIMER</w:t>
      </w:r>
      <w:r w:rsidRPr="000146F4">
        <w:rPr>
          <w:rFonts w:ascii="Aptos" w:hAnsi="Aptos"/>
        </w:rPr>
        <w:t xml:space="preserve"> oferuje:</w:t>
      </w:r>
      <w:r w:rsidRPr="000146F4">
        <w:rPr>
          <w:rFonts w:ascii="Aptos" w:hAnsi="Aptos"/>
        </w:rPr>
        <w:br/>
        <w:t>• trzyletnie, w pełni finansowane stanowisko doktoranckie w jednym z wiodących europejskich uniwersytetów lub instytutów badawczych,</w:t>
      </w:r>
      <w:r w:rsidRPr="000146F4">
        <w:rPr>
          <w:rFonts w:ascii="Aptos" w:hAnsi="Aptos"/>
        </w:rPr>
        <w:br/>
        <w:t xml:space="preserve">• konkurencyjne wynagrodzenie i dodatki zgodne z zasadami MSCA (ok. </w:t>
      </w:r>
      <w:r w:rsidRPr="000146F4">
        <w:rPr>
          <w:rFonts w:ascii="Aptos" w:hAnsi="Aptos"/>
          <w:b/>
          <w:bCs/>
        </w:rPr>
        <w:t>3400 € brutto/miesiąc</w:t>
      </w:r>
      <w:r w:rsidRPr="000146F4">
        <w:rPr>
          <w:rFonts w:ascii="Aptos" w:hAnsi="Aptos"/>
        </w:rPr>
        <w:t xml:space="preserve"> oraz dodatek </w:t>
      </w:r>
      <w:proofErr w:type="spellStart"/>
      <w:r w:rsidRPr="000146F4">
        <w:rPr>
          <w:rFonts w:ascii="Aptos" w:hAnsi="Aptos"/>
        </w:rPr>
        <w:t>mobilnościowy</w:t>
      </w:r>
      <w:proofErr w:type="spellEnd"/>
      <w:r w:rsidRPr="000146F4">
        <w:rPr>
          <w:rFonts w:ascii="Aptos" w:hAnsi="Aptos"/>
        </w:rPr>
        <w:t xml:space="preserve"> i rodzinny – jeśli dotyczy),</w:t>
      </w:r>
      <w:r w:rsidRPr="000146F4">
        <w:rPr>
          <w:rFonts w:ascii="Aptos" w:hAnsi="Aptos"/>
        </w:rPr>
        <w:br/>
        <w:t>• możliwość realizacji studiów doktoranckich w ramach ustrukturyzowanego programu uczelni goszczącej,</w:t>
      </w:r>
      <w:r w:rsidRPr="000146F4">
        <w:rPr>
          <w:rFonts w:ascii="Aptos" w:hAnsi="Aptos"/>
        </w:rPr>
        <w:br/>
        <w:t>• dostęp do nowoczesnej infrastruktury badawczej i opieki naukowej wysokiej jakości,</w:t>
      </w:r>
      <w:r w:rsidRPr="000146F4">
        <w:rPr>
          <w:rFonts w:ascii="Aptos" w:hAnsi="Aptos"/>
        </w:rPr>
        <w:br/>
        <w:t>• udział w szkoleniach interdyscyplinarnych, warsztatach i kursach umiejętności transferowalnych wspierających rozwój kariery naukowej,</w:t>
      </w:r>
      <w:r w:rsidRPr="000146F4">
        <w:rPr>
          <w:rFonts w:ascii="Aptos" w:hAnsi="Aptos"/>
        </w:rPr>
        <w:br/>
        <w:t>• międzynarodowe staże w instytucjach partnerskich i sektorze przemysłowym, zapewniające unikalne doświadczenie międzysektorowe,</w:t>
      </w:r>
      <w:r w:rsidRPr="000146F4">
        <w:rPr>
          <w:rFonts w:ascii="Aptos" w:hAnsi="Aptos"/>
        </w:rPr>
        <w:br/>
        <w:t>• członkostwo w dynamicznej, międzynarodowej sieci młodych naukowców zajmujących się odpornością roślin i adaptacją do zmian klimatu.</w:t>
      </w:r>
    </w:p>
    <w:p w14:paraId="1AEDB12E" w14:textId="77777777" w:rsidR="000146F4" w:rsidRPr="000146F4" w:rsidRDefault="000146F4" w:rsidP="000146F4">
      <w:pPr>
        <w:numPr>
          <w:ilvl w:val="0"/>
          <w:numId w:val="7"/>
        </w:numPr>
        <w:shd w:val="clear" w:color="auto" w:fill="FFFFFF" w:themeFill="background1"/>
        <w:spacing w:before="240" w:after="240" w:line="276" w:lineRule="auto"/>
        <w:rPr>
          <w:rFonts w:ascii="Aptos" w:hAnsi="Aptos"/>
        </w:rPr>
      </w:pPr>
      <w:r w:rsidRPr="000146F4">
        <w:rPr>
          <w:rFonts w:ascii="Aptos" w:hAnsi="Aptos"/>
          <w:b/>
          <w:bCs/>
        </w:rPr>
        <w:t>Termin składania aplikacji:</w:t>
      </w:r>
      <w:r w:rsidRPr="000146F4">
        <w:rPr>
          <w:rFonts w:ascii="Aptos" w:hAnsi="Aptos"/>
        </w:rPr>
        <w:t xml:space="preserve"> do </w:t>
      </w:r>
      <w:r w:rsidRPr="000146F4">
        <w:rPr>
          <w:rFonts w:ascii="Aptos" w:hAnsi="Aptos"/>
          <w:b/>
          <w:bCs/>
        </w:rPr>
        <w:t>15 października 2025 r.</w:t>
      </w:r>
    </w:p>
    <w:p w14:paraId="2BB2EE7B" w14:textId="77777777" w:rsidR="000146F4" w:rsidRPr="000146F4" w:rsidRDefault="000146F4" w:rsidP="000146F4">
      <w:pPr>
        <w:numPr>
          <w:ilvl w:val="0"/>
          <w:numId w:val="7"/>
        </w:numPr>
        <w:shd w:val="clear" w:color="auto" w:fill="FFFFFF" w:themeFill="background1"/>
        <w:spacing w:after="0" w:line="276" w:lineRule="auto"/>
        <w:rPr>
          <w:rFonts w:ascii="Aptos" w:hAnsi="Aptos"/>
        </w:rPr>
      </w:pPr>
      <w:r w:rsidRPr="000146F4">
        <w:rPr>
          <w:rFonts w:ascii="Aptos" w:hAnsi="Aptos"/>
          <w:b/>
          <w:bCs/>
        </w:rPr>
        <w:t>Szczegółowe informacje oraz formularz aplikacyjny:</w:t>
      </w:r>
      <w:r w:rsidRPr="000146F4">
        <w:rPr>
          <w:rFonts w:ascii="Aptos" w:hAnsi="Aptos"/>
        </w:rPr>
        <w:t xml:space="preserve"> </w:t>
      </w:r>
    </w:p>
    <w:p w14:paraId="12BA768C" w14:textId="4376E7AD" w:rsidR="146D1B86" w:rsidRDefault="146D1B86" w:rsidP="000146F4">
      <w:pPr>
        <w:pStyle w:val="Akapitzlist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</w:rPr>
      </w:pPr>
      <w:hyperlink r:id="rId5">
        <w:r w:rsidRPr="088D9ACA">
          <w:rPr>
            <w:rStyle w:val="Hipercze"/>
            <w:rFonts w:ascii="Times New Roman" w:eastAsia="Times New Roman" w:hAnsi="Times New Roman" w:cs="Times New Roman"/>
          </w:rPr>
          <w:t>https://cordis.europa.eu/project/id/101227217</w:t>
        </w:r>
      </w:hyperlink>
      <w:r w:rsidR="32DD9A63" w:rsidRPr="088D9ACA">
        <w:rPr>
          <w:rFonts w:ascii="Times New Roman" w:eastAsia="Times New Roman" w:hAnsi="Times New Roman" w:cs="Times New Roman"/>
        </w:rPr>
        <w:t xml:space="preserve"> </w:t>
      </w:r>
    </w:p>
    <w:p w14:paraId="4BFAA78D" w14:textId="123B4B78" w:rsidR="088D9ACA" w:rsidRDefault="088D9ACA" w:rsidP="000146F4">
      <w:pPr>
        <w:pStyle w:val="Akapitzlist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</w:rPr>
      </w:pPr>
    </w:p>
    <w:p w14:paraId="61115682" w14:textId="77777777" w:rsidR="000146F4" w:rsidRDefault="703D2F52" w:rsidP="000146F4">
      <w:pPr>
        <w:pStyle w:val="Akapitzlist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</w:rPr>
      </w:pPr>
      <w:hyperlink r:id="rId6">
        <w:r w:rsidRPr="088D9ACA">
          <w:rPr>
            <w:rStyle w:val="Hipercze"/>
            <w:rFonts w:ascii="Times New Roman" w:eastAsia="Times New Roman" w:hAnsi="Times New Roman" w:cs="Times New Roman"/>
          </w:rPr>
          <w:t>https://www.pollenbiology.cz/page-2/</w:t>
        </w:r>
      </w:hyperlink>
      <w:r w:rsidR="305CDA1D" w:rsidRPr="088D9ACA">
        <w:rPr>
          <w:rFonts w:ascii="Times New Roman" w:eastAsia="Times New Roman" w:hAnsi="Times New Roman" w:cs="Times New Roman"/>
        </w:rPr>
        <w:t xml:space="preserve"> </w:t>
      </w:r>
      <w:r w:rsidR="48C73CC7" w:rsidRPr="088D9ACA">
        <w:rPr>
          <w:rFonts w:ascii="Times New Roman" w:eastAsia="Times New Roman" w:hAnsi="Times New Roman" w:cs="Times New Roman"/>
        </w:rPr>
        <w:t xml:space="preserve">  </w:t>
      </w:r>
      <w:r w:rsidR="000146F4">
        <w:rPr>
          <w:rFonts w:ascii="Times New Roman" w:eastAsia="Times New Roman" w:hAnsi="Times New Roman" w:cs="Times New Roman"/>
        </w:rPr>
        <w:t xml:space="preserve">              </w:t>
      </w:r>
    </w:p>
    <w:p w14:paraId="34ECD76A" w14:textId="2505AEAC" w:rsidR="000146F4" w:rsidRDefault="000146F4" w:rsidP="000146F4">
      <w:pPr>
        <w:pStyle w:val="Akapitzlist"/>
        <w:shd w:val="clear" w:color="auto" w:fill="FFFFFF" w:themeFill="background1"/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  <w:r w:rsidR="48C73CC7" w:rsidRPr="000146F4">
        <w:rPr>
          <w:rFonts w:ascii="Segoe UI Emoji" w:eastAsia="Segoe UI Emoji" w:hAnsi="Segoe UI Emoji" w:cs="Segoe UI Emoji"/>
        </w:rPr>
        <w:t>👇</w:t>
      </w:r>
      <w:r w:rsidR="0074032B">
        <w:t xml:space="preserve"> </w:t>
      </w:r>
    </w:p>
    <w:p w14:paraId="0CF1871F" w14:textId="1FF4CDD5" w:rsidR="0074032B" w:rsidRPr="000146F4" w:rsidRDefault="0074032B" w:rsidP="000146F4">
      <w:pPr>
        <w:pStyle w:val="Akapitzlist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</w:rPr>
      </w:pPr>
      <w:r>
        <w:t xml:space="preserve">  </w:t>
      </w:r>
      <w:r w:rsidR="000146F4">
        <w:t xml:space="preserve">                                         </w:t>
      </w:r>
      <w:r>
        <w:t xml:space="preserve">    </w:t>
      </w:r>
      <w:r w:rsidR="045997A4">
        <w:rPr>
          <w:noProof/>
        </w:rPr>
        <w:drawing>
          <wp:inline distT="0" distB="0" distL="0" distR="0" wp14:anchorId="194B7F0F" wp14:editId="4FC32266">
            <wp:extent cx="1942511" cy="1257300"/>
            <wp:effectExtent l="0" t="0" r="635" b="0"/>
            <wp:docPr id="1009394575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39457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924" cy="126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032B" w:rsidRPr="00014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9DFEC"/>
    <w:multiLevelType w:val="hybridMultilevel"/>
    <w:tmpl w:val="2C3A2282"/>
    <w:lvl w:ilvl="0" w:tplc="5EB25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E2D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5A1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60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2E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801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E8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E88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6D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62229"/>
    <w:multiLevelType w:val="hybridMultilevel"/>
    <w:tmpl w:val="F0324ADA"/>
    <w:lvl w:ilvl="0" w:tplc="DE2E1D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F580FA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0D0F8F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6124F9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A269BC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B76C2C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EDA478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5C6BF7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330678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131951"/>
    <w:multiLevelType w:val="multilevel"/>
    <w:tmpl w:val="EAD23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47F999"/>
    <w:multiLevelType w:val="hybridMultilevel"/>
    <w:tmpl w:val="A614D71C"/>
    <w:lvl w:ilvl="0" w:tplc="02303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D453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E7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AAF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4C9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A7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87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3E2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068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4A25B"/>
    <w:multiLevelType w:val="hybridMultilevel"/>
    <w:tmpl w:val="43E2A7C4"/>
    <w:lvl w:ilvl="0" w:tplc="B7780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AA2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C2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C2B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E7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2E11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665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E8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3CD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596E7"/>
    <w:multiLevelType w:val="hybridMultilevel"/>
    <w:tmpl w:val="B546D3AE"/>
    <w:lvl w:ilvl="0" w:tplc="67E40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CC2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23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DE1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64C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56A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20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323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F6FD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9971A"/>
    <w:multiLevelType w:val="hybridMultilevel"/>
    <w:tmpl w:val="6FD6D34A"/>
    <w:lvl w:ilvl="0" w:tplc="5AB8D9BA">
      <w:start w:val="1"/>
      <w:numFmt w:val="decimal"/>
      <w:lvlText w:val="%1."/>
      <w:lvlJc w:val="left"/>
      <w:pPr>
        <w:ind w:left="720" w:hanging="360"/>
      </w:pPr>
    </w:lvl>
    <w:lvl w:ilvl="1" w:tplc="5F107C74">
      <w:start w:val="1"/>
      <w:numFmt w:val="lowerLetter"/>
      <w:lvlText w:val="%2."/>
      <w:lvlJc w:val="left"/>
      <w:pPr>
        <w:ind w:left="1440" w:hanging="360"/>
      </w:pPr>
    </w:lvl>
    <w:lvl w:ilvl="2" w:tplc="04989F9C">
      <w:start w:val="1"/>
      <w:numFmt w:val="lowerRoman"/>
      <w:lvlText w:val="%3."/>
      <w:lvlJc w:val="right"/>
      <w:pPr>
        <w:ind w:left="2160" w:hanging="180"/>
      </w:pPr>
    </w:lvl>
    <w:lvl w:ilvl="3" w:tplc="A6327EA6">
      <w:start w:val="1"/>
      <w:numFmt w:val="decimal"/>
      <w:lvlText w:val="%4."/>
      <w:lvlJc w:val="left"/>
      <w:pPr>
        <w:ind w:left="2880" w:hanging="360"/>
      </w:pPr>
    </w:lvl>
    <w:lvl w:ilvl="4" w:tplc="304AF8C6">
      <w:start w:val="1"/>
      <w:numFmt w:val="lowerLetter"/>
      <w:lvlText w:val="%5."/>
      <w:lvlJc w:val="left"/>
      <w:pPr>
        <w:ind w:left="3600" w:hanging="360"/>
      </w:pPr>
    </w:lvl>
    <w:lvl w:ilvl="5" w:tplc="47367580">
      <w:start w:val="1"/>
      <w:numFmt w:val="lowerRoman"/>
      <w:lvlText w:val="%6."/>
      <w:lvlJc w:val="right"/>
      <w:pPr>
        <w:ind w:left="4320" w:hanging="180"/>
      </w:pPr>
    </w:lvl>
    <w:lvl w:ilvl="6" w:tplc="2C0A06BA">
      <w:start w:val="1"/>
      <w:numFmt w:val="decimal"/>
      <w:lvlText w:val="%7."/>
      <w:lvlJc w:val="left"/>
      <w:pPr>
        <w:ind w:left="5040" w:hanging="360"/>
      </w:pPr>
    </w:lvl>
    <w:lvl w:ilvl="7" w:tplc="7D5EFF08">
      <w:start w:val="1"/>
      <w:numFmt w:val="lowerLetter"/>
      <w:lvlText w:val="%8."/>
      <w:lvlJc w:val="left"/>
      <w:pPr>
        <w:ind w:left="5760" w:hanging="360"/>
      </w:pPr>
    </w:lvl>
    <w:lvl w:ilvl="8" w:tplc="9A226FB2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784400">
    <w:abstractNumId w:val="6"/>
  </w:num>
  <w:num w:numId="2" w16cid:durableId="1911646212">
    <w:abstractNumId w:val="3"/>
  </w:num>
  <w:num w:numId="3" w16cid:durableId="1486361948">
    <w:abstractNumId w:val="0"/>
  </w:num>
  <w:num w:numId="4" w16cid:durableId="1561868563">
    <w:abstractNumId w:val="1"/>
  </w:num>
  <w:num w:numId="5" w16cid:durableId="2098818169">
    <w:abstractNumId w:val="5"/>
  </w:num>
  <w:num w:numId="6" w16cid:durableId="398360249">
    <w:abstractNumId w:val="4"/>
  </w:num>
  <w:num w:numId="7" w16cid:durableId="313340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5A5CD7"/>
    <w:rsid w:val="000146F4"/>
    <w:rsid w:val="004652F6"/>
    <w:rsid w:val="0074032B"/>
    <w:rsid w:val="00DE1BEA"/>
    <w:rsid w:val="01D5A4B4"/>
    <w:rsid w:val="02ED98E0"/>
    <w:rsid w:val="045997A4"/>
    <w:rsid w:val="05F39D94"/>
    <w:rsid w:val="07B8F4CC"/>
    <w:rsid w:val="088D9ACA"/>
    <w:rsid w:val="0A72FE46"/>
    <w:rsid w:val="0D62750B"/>
    <w:rsid w:val="0E989004"/>
    <w:rsid w:val="0F2FADE3"/>
    <w:rsid w:val="0F398874"/>
    <w:rsid w:val="10498553"/>
    <w:rsid w:val="10F7F521"/>
    <w:rsid w:val="139E75B1"/>
    <w:rsid w:val="146D1B86"/>
    <w:rsid w:val="154F75A7"/>
    <w:rsid w:val="1800A85C"/>
    <w:rsid w:val="18AC0BED"/>
    <w:rsid w:val="18FA0881"/>
    <w:rsid w:val="1A63ABA7"/>
    <w:rsid w:val="1B9081B8"/>
    <w:rsid w:val="1DB8D5EB"/>
    <w:rsid w:val="1E944B68"/>
    <w:rsid w:val="1FD1C12F"/>
    <w:rsid w:val="202E7C52"/>
    <w:rsid w:val="204BCBC7"/>
    <w:rsid w:val="21034FA4"/>
    <w:rsid w:val="21903A8F"/>
    <w:rsid w:val="22599951"/>
    <w:rsid w:val="230758A9"/>
    <w:rsid w:val="2312D3E2"/>
    <w:rsid w:val="233F53B1"/>
    <w:rsid w:val="25050375"/>
    <w:rsid w:val="260A61EA"/>
    <w:rsid w:val="2876E413"/>
    <w:rsid w:val="28A5035C"/>
    <w:rsid w:val="2A1348C4"/>
    <w:rsid w:val="2AA2B67E"/>
    <w:rsid w:val="2AD1EDF2"/>
    <w:rsid w:val="2E5D31F3"/>
    <w:rsid w:val="2EFBF082"/>
    <w:rsid w:val="30024FE8"/>
    <w:rsid w:val="303DF73A"/>
    <w:rsid w:val="305CDA1D"/>
    <w:rsid w:val="31021879"/>
    <w:rsid w:val="3131F93B"/>
    <w:rsid w:val="32215E0D"/>
    <w:rsid w:val="32DD9A63"/>
    <w:rsid w:val="333B09E2"/>
    <w:rsid w:val="336CCEB9"/>
    <w:rsid w:val="34832A01"/>
    <w:rsid w:val="36970D0B"/>
    <w:rsid w:val="381F2518"/>
    <w:rsid w:val="38217E5F"/>
    <w:rsid w:val="385F51FB"/>
    <w:rsid w:val="3CB70A00"/>
    <w:rsid w:val="3D5405E7"/>
    <w:rsid w:val="3E281941"/>
    <w:rsid w:val="3F2C3CE1"/>
    <w:rsid w:val="40A81535"/>
    <w:rsid w:val="438B4238"/>
    <w:rsid w:val="45303F6E"/>
    <w:rsid w:val="469081FA"/>
    <w:rsid w:val="480AD691"/>
    <w:rsid w:val="4831C03B"/>
    <w:rsid w:val="48592E1E"/>
    <w:rsid w:val="48C73CC7"/>
    <w:rsid w:val="48F25685"/>
    <w:rsid w:val="4920755F"/>
    <w:rsid w:val="4923888F"/>
    <w:rsid w:val="498B72AF"/>
    <w:rsid w:val="4A2C4709"/>
    <w:rsid w:val="4B99BE13"/>
    <w:rsid w:val="4BE701CC"/>
    <w:rsid w:val="4C1C88C9"/>
    <w:rsid w:val="4C7C53B3"/>
    <w:rsid w:val="4CC807C5"/>
    <w:rsid w:val="4E835578"/>
    <w:rsid w:val="4FAC2424"/>
    <w:rsid w:val="531C939B"/>
    <w:rsid w:val="532FF11B"/>
    <w:rsid w:val="5436383C"/>
    <w:rsid w:val="55A22F60"/>
    <w:rsid w:val="5656CC54"/>
    <w:rsid w:val="5916F358"/>
    <w:rsid w:val="5A997D6D"/>
    <w:rsid w:val="5AF42AAB"/>
    <w:rsid w:val="5BD23D6F"/>
    <w:rsid w:val="5C466DB1"/>
    <w:rsid w:val="5DBDD30D"/>
    <w:rsid w:val="5E033AB7"/>
    <w:rsid w:val="5E162268"/>
    <w:rsid w:val="5EDC43BA"/>
    <w:rsid w:val="5F7E57B1"/>
    <w:rsid w:val="5FCC928E"/>
    <w:rsid w:val="628C645A"/>
    <w:rsid w:val="6311235C"/>
    <w:rsid w:val="64E43A86"/>
    <w:rsid w:val="672A729C"/>
    <w:rsid w:val="68D95442"/>
    <w:rsid w:val="69C9D4AC"/>
    <w:rsid w:val="6A5A5CD7"/>
    <w:rsid w:val="6B8CE52F"/>
    <w:rsid w:val="6C92515C"/>
    <w:rsid w:val="6FB3C8EF"/>
    <w:rsid w:val="6FD8D35C"/>
    <w:rsid w:val="7001C176"/>
    <w:rsid w:val="702F0EEC"/>
    <w:rsid w:val="703D2F52"/>
    <w:rsid w:val="712376D2"/>
    <w:rsid w:val="72CAB3BB"/>
    <w:rsid w:val="73F04854"/>
    <w:rsid w:val="748A5228"/>
    <w:rsid w:val="751BAC77"/>
    <w:rsid w:val="757D98BB"/>
    <w:rsid w:val="7797EBE9"/>
    <w:rsid w:val="7A027D63"/>
    <w:rsid w:val="7C4BB02C"/>
    <w:rsid w:val="7C6C52DC"/>
    <w:rsid w:val="7D19823F"/>
    <w:rsid w:val="7DB6C36D"/>
    <w:rsid w:val="7F619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5CD7"/>
  <w15:chartTrackingRefBased/>
  <w15:docId w15:val="{E69DA8C6-F816-44A3-A975-7558356C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uiPriority w:val="9"/>
    <w:unhideWhenUsed/>
    <w:qFormat/>
    <w:rsid w:val="088D9A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88D9A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88D9AC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llenbiology.cz/page-2/" TargetMode="External"/><Relationship Id="rId5" Type="http://schemas.openxmlformats.org/officeDocument/2006/relationships/hyperlink" Target="https://cordis.europa.eu/project/id/1012272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asu@o365.umk.pl</dc:creator>
  <cp:keywords/>
  <dc:description/>
  <cp:lastModifiedBy>RADOSLAW SUWINSKI</cp:lastModifiedBy>
  <cp:revision>2</cp:revision>
  <dcterms:created xsi:type="dcterms:W3CDTF">2025-10-08T08:23:00Z</dcterms:created>
  <dcterms:modified xsi:type="dcterms:W3CDTF">2025-10-08T08:23:00Z</dcterms:modified>
</cp:coreProperties>
</file>