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09" w:rsidRDefault="00A81409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F42551">
        <w:rPr>
          <w:rFonts w:ascii="Times New Roman" w:hAnsi="Times New Roman" w:cs="Times New Roman"/>
          <w:b/>
          <w:sz w:val="24"/>
          <w:szCs w:val="24"/>
        </w:rPr>
        <w:t xml:space="preserve">ZAKŁADANYCH </w:t>
      </w:r>
      <w:r>
        <w:rPr>
          <w:rFonts w:ascii="Times New Roman" w:hAnsi="Times New Roman" w:cs="Times New Roman"/>
          <w:b/>
          <w:sz w:val="24"/>
          <w:szCs w:val="24"/>
        </w:rPr>
        <w:t xml:space="preserve">EFEKTÓW </w:t>
      </w:r>
      <w:r w:rsidR="0032763F">
        <w:rPr>
          <w:rFonts w:ascii="Times New Roman" w:hAnsi="Times New Roman" w:cs="Times New Roman"/>
          <w:b/>
          <w:sz w:val="24"/>
          <w:szCs w:val="24"/>
        </w:rPr>
        <w:t>UCZENIA</w:t>
      </w:r>
      <w:r w:rsidR="00CD07B8">
        <w:rPr>
          <w:rFonts w:ascii="Times New Roman" w:hAnsi="Times New Roman" w:cs="Times New Roman"/>
          <w:b/>
          <w:sz w:val="24"/>
          <w:szCs w:val="24"/>
        </w:rPr>
        <w:t xml:space="preserve"> SIĘ</w:t>
      </w:r>
    </w:p>
    <w:p w:rsidR="00C6050A" w:rsidRDefault="00C6050A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09" w:rsidRDefault="00A81409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F42551">
        <w:rPr>
          <w:rFonts w:ascii="Times New Roman" w:hAnsi="Times New Roman" w:cs="Times New Roman"/>
          <w:b/>
          <w:sz w:val="24"/>
          <w:szCs w:val="24"/>
        </w:rPr>
        <w:t>KIERUNKU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46B9" w:rsidRPr="009946B9">
        <w:rPr>
          <w:rFonts w:ascii="Times New Roman" w:hAnsi="Times New Roman" w:cs="Times New Roman"/>
          <w:b/>
          <w:sz w:val="24"/>
          <w:szCs w:val="24"/>
          <w:u w:val="single"/>
        </w:rPr>
        <w:t>BIOLOGIA MEDYCZNA</w:t>
      </w:r>
    </w:p>
    <w:p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9946B9">
        <w:rPr>
          <w:rFonts w:ascii="Times New Roman" w:hAnsi="Times New Roman" w:cs="Times New Roman"/>
          <w:b/>
          <w:sz w:val="24"/>
          <w:szCs w:val="24"/>
        </w:rPr>
        <w:t xml:space="preserve"> PIERWSZY</w:t>
      </w:r>
    </w:p>
    <w:p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STUDIÓW:</w:t>
      </w:r>
      <w:r w:rsidR="009946B9">
        <w:rPr>
          <w:rFonts w:ascii="Times New Roman" w:hAnsi="Times New Roman" w:cs="Times New Roman"/>
          <w:b/>
          <w:sz w:val="24"/>
          <w:szCs w:val="24"/>
        </w:rPr>
        <w:t xml:space="preserve"> OGÓLNOKSZTAŁCĄCY</w:t>
      </w:r>
    </w:p>
    <w:p w:rsidR="00A81409" w:rsidRDefault="00A81409" w:rsidP="00A81409">
      <w:pPr>
        <w:rPr>
          <w:rFonts w:ascii="Times New Roman" w:hAnsi="Times New Roman" w:cs="Times New Roman"/>
          <w:b/>
          <w:sz w:val="24"/>
          <w:szCs w:val="24"/>
        </w:rPr>
      </w:pPr>
    </w:p>
    <w:p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9">
        <w:rPr>
          <w:rFonts w:ascii="Times New Roman" w:hAnsi="Times New Roman" w:cs="Times New Roman"/>
          <w:sz w:val="24"/>
          <w:szCs w:val="24"/>
        </w:rPr>
        <w:t xml:space="preserve">Opis zakładanych efektów </w:t>
      </w:r>
      <w:r w:rsidR="00F42551">
        <w:rPr>
          <w:rFonts w:ascii="Times New Roman" w:hAnsi="Times New Roman" w:cs="Times New Roman"/>
          <w:sz w:val="24"/>
          <w:szCs w:val="24"/>
        </w:rPr>
        <w:t>uczenia się</w:t>
      </w:r>
      <w:r w:rsidRPr="00A81409">
        <w:rPr>
          <w:rFonts w:ascii="Times New Roman" w:hAnsi="Times New Roman" w:cs="Times New Roman"/>
          <w:sz w:val="24"/>
          <w:szCs w:val="24"/>
        </w:rPr>
        <w:t xml:space="preserve"> uwzględnia uniwersalne charakterystyki pierwszego stopnia 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409">
        <w:rPr>
          <w:rFonts w:ascii="Times New Roman" w:hAnsi="Times New Roman" w:cs="Times New Roman"/>
          <w:sz w:val="24"/>
          <w:szCs w:val="24"/>
        </w:rPr>
        <w:t xml:space="preserve"> poziomów 6-7 określone w ustawie z dnia 22 grudnia 2015 r. 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81409">
        <w:rPr>
          <w:rFonts w:ascii="Times New Roman" w:hAnsi="Times New Roman" w:cs="Times New Roman"/>
          <w:sz w:val="24"/>
          <w:szCs w:val="24"/>
        </w:rPr>
        <w:t xml:space="preserve">integrowanym Systemie Kwalifikacji (Dz. U. z 2016 r., poz. 64 i 1010) oraz charakterystyki drugiego stopnia określone w rozporządzeniu Ministra Nauki i Szkolnictwa Wyższego z dnia </w:t>
      </w:r>
      <w:r w:rsidR="00152386">
        <w:rPr>
          <w:rFonts w:ascii="Times New Roman" w:hAnsi="Times New Roman" w:cs="Times New Roman"/>
          <w:sz w:val="24"/>
          <w:szCs w:val="24"/>
        </w:rPr>
        <w:t>28 listopada 2018</w:t>
      </w:r>
      <w:r w:rsidRPr="00A81409">
        <w:rPr>
          <w:rFonts w:ascii="Times New Roman" w:hAnsi="Times New Roman" w:cs="Times New Roman"/>
          <w:sz w:val="24"/>
          <w:szCs w:val="24"/>
        </w:rPr>
        <w:t xml:space="preserve"> r. w sprawie charakterystyk drugiego stopnia </w:t>
      </w:r>
      <w:r w:rsidR="00152386">
        <w:rPr>
          <w:rFonts w:ascii="Times New Roman" w:hAnsi="Times New Roman" w:cs="Times New Roman"/>
          <w:sz w:val="24"/>
          <w:szCs w:val="24"/>
        </w:rPr>
        <w:t>efektów uczenia się dla kwalifikacji na poziomach 6-8 Polskiej Ramy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83"/>
        <w:gridCol w:w="4095"/>
        <w:gridCol w:w="2268"/>
        <w:gridCol w:w="6174"/>
      </w:tblGrid>
      <w:tr w:rsidR="009946B9" w:rsidTr="00157D5C">
        <w:tc>
          <w:tcPr>
            <w:tcW w:w="1683" w:type="dxa"/>
            <w:vAlign w:val="center"/>
          </w:tcPr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4095" w:type="dxa"/>
            <w:vAlign w:val="center"/>
          </w:tcPr>
          <w:p w:rsidR="00536C7E" w:rsidRPr="00A81409" w:rsidRDefault="00536C7E" w:rsidP="0099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Absolwent studiów pierwszego stopnia</w:t>
            </w:r>
          </w:p>
        </w:tc>
        <w:tc>
          <w:tcPr>
            <w:tcW w:w="2268" w:type="dxa"/>
            <w:vAlign w:val="center"/>
          </w:tcPr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Odniesienie do:</w:t>
            </w:r>
          </w:p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-uniwersalnych charakterystyk poziomów PRK</w:t>
            </w:r>
            <w:r w:rsidR="00E5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</w:p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-charakterystyk drugiego stopnia PRK</w:t>
            </w:r>
          </w:p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  <w:vAlign w:val="center"/>
          </w:tcPr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11CD0" w:rsidTr="000E5D35">
        <w:tc>
          <w:tcPr>
            <w:tcW w:w="0" w:type="auto"/>
            <w:gridSpan w:val="4"/>
            <w:shd w:val="clear" w:color="auto" w:fill="9CC2E5" w:themeFill="accent1" w:themeFillTint="99"/>
            <w:vAlign w:val="center"/>
          </w:tcPr>
          <w:p w:rsidR="00536C7E" w:rsidRPr="000E5D35" w:rsidRDefault="00536C7E" w:rsidP="000E5D3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E5D35">
              <w:rPr>
                <w:b/>
                <w:sz w:val="28"/>
                <w:szCs w:val="28"/>
                <w:lang w:val="en-GB"/>
              </w:rPr>
              <w:t>WIEDZA</w:t>
            </w:r>
          </w:p>
        </w:tc>
      </w:tr>
      <w:tr w:rsidR="009946B9" w:rsidRPr="00911CD0" w:rsidTr="00157D5C">
        <w:tc>
          <w:tcPr>
            <w:tcW w:w="1683" w:type="dxa"/>
            <w:vAlign w:val="center"/>
          </w:tcPr>
          <w:p w:rsidR="00536C7E" w:rsidRPr="009946B9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BM_W01</w:t>
            </w:r>
          </w:p>
        </w:tc>
        <w:tc>
          <w:tcPr>
            <w:tcW w:w="4095" w:type="dxa"/>
            <w:vAlign w:val="center"/>
          </w:tcPr>
          <w:p w:rsidR="00536C7E" w:rsidRPr="009946B9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 xml:space="preserve">różnice w budowie i funkcjonowaniu komórki </w:t>
            </w:r>
            <w:proofErr w:type="spellStart"/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prokariotycznej</w:t>
            </w:r>
            <w:proofErr w:type="spellEnd"/>
            <w:r w:rsidRPr="009946B9">
              <w:rPr>
                <w:rFonts w:ascii="Times New Roman" w:hAnsi="Times New Roman" w:cs="Times New Roman"/>
                <w:sz w:val="20"/>
                <w:szCs w:val="20"/>
              </w:rPr>
              <w:t xml:space="preserve"> i eukariotycznej</w:t>
            </w:r>
          </w:p>
        </w:tc>
        <w:tc>
          <w:tcPr>
            <w:tcW w:w="2268" w:type="dxa"/>
            <w:vAlign w:val="center"/>
          </w:tcPr>
          <w:p w:rsidR="00536C7E" w:rsidRPr="009946B9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9946B9" w:rsidRPr="009946B9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9946B9" w:rsidRPr="009946B9" w:rsidRDefault="009946B9" w:rsidP="00994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bCs/>
                <w:sz w:val="20"/>
                <w:szCs w:val="20"/>
              </w:rPr>
              <w:t>Biologia komórki</w:t>
            </w:r>
          </w:p>
          <w:p w:rsidR="009946B9" w:rsidRPr="009946B9" w:rsidRDefault="009946B9" w:rsidP="00994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bCs/>
                <w:sz w:val="20"/>
                <w:szCs w:val="20"/>
              </w:rPr>
              <w:t>Histologia zwierząt</w:t>
            </w:r>
          </w:p>
          <w:p w:rsidR="009946B9" w:rsidRPr="009946B9" w:rsidRDefault="009946B9" w:rsidP="00994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bCs/>
                <w:sz w:val="20"/>
                <w:szCs w:val="20"/>
              </w:rPr>
              <w:t>Mikrobiologia</w:t>
            </w:r>
          </w:p>
          <w:p w:rsidR="00536C7E" w:rsidRPr="00C6050A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bCs/>
                <w:sz w:val="20"/>
                <w:szCs w:val="20"/>
              </w:rPr>
              <w:t>Podstawy biologii</w:t>
            </w:r>
          </w:p>
        </w:tc>
      </w:tr>
      <w:tr w:rsidR="009946B9" w:rsidTr="00157D5C">
        <w:tc>
          <w:tcPr>
            <w:tcW w:w="1683" w:type="dxa"/>
            <w:vAlign w:val="center"/>
          </w:tcPr>
          <w:p w:rsidR="00536C7E" w:rsidRPr="009946B9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BM_W0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5" w:type="dxa"/>
            <w:vAlign w:val="center"/>
          </w:tcPr>
          <w:p w:rsidR="00536C7E" w:rsidRPr="009946B9" w:rsidRDefault="00157D5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9946B9" w:rsidRPr="009946B9">
              <w:rPr>
                <w:rFonts w:ascii="Times New Roman" w:hAnsi="Times New Roman" w:cs="Times New Roman"/>
                <w:sz w:val="20"/>
                <w:szCs w:val="20"/>
              </w:rPr>
              <w:t>budowę i właściwości podstawowych typów makrocząsteczek biologicznych, mechanizmy molekularne szlaków metabolizmu podstawowego i przepływu informacji genetycznej oraz źródła zmienności organizmów; objaśnia reguły dziedziczenia</w:t>
            </w:r>
          </w:p>
        </w:tc>
        <w:tc>
          <w:tcPr>
            <w:tcW w:w="2268" w:type="dxa"/>
            <w:vAlign w:val="center"/>
          </w:tcPr>
          <w:p w:rsidR="00157D5C" w:rsidRPr="009946B9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536C7E" w:rsidRPr="009946B9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9946B9" w:rsidRPr="009946B9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Biochemia</w:t>
            </w:r>
          </w:p>
          <w:p w:rsidR="009946B9" w:rsidRPr="009946B9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Genetyka człowieka</w:t>
            </w:r>
          </w:p>
          <w:p w:rsidR="009946B9" w:rsidRPr="009946B9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Genetyka behawioralna</w:t>
            </w:r>
          </w:p>
          <w:p w:rsidR="009946B9" w:rsidRPr="009946B9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Metabolizm-aspekty medyczne</w:t>
            </w:r>
          </w:p>
          <w:p w:rsidR="009946B9" w:rsidRPr="009946B9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Molekularne podstawy biologii medycznej</w:t>
            </w:r>
          </w:p>
          <w:p w:rsidR="009946B9" w:rsidRPr="009946B9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Podstawy biologii</w:t>
            </w:r>
          </w:p>
          <w:p w:rsidR="009946B9" w:rsidRPr="009946B9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Podstawy genetyki</w:t>
            </w:r>
          </w:p>
          <w:p w:rsidR="00536C7E" w:rsidRPr="009946B9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Zastosowanie inżynierii genetycznej w diagnostyce</w:t>
            </w:r>
          </w:p>
        </w:tc>
      </w:tr>
      <w:tr w:rsidR="009946B9" w:rsidRPr="00EB7BD7" w:rsidTr="00157D5C">
        <w:tc>
          <w:tcPr>
            <w:tcW w:w="1683" w:type="dxa"/>
            <w:vAlign w:val="center"/>
          </w:tcPr>
          <w:p w:rsidR="00536C7E" w:rsidRPr="00EB7BD7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BM_W03</w:t>
            </w:r>
          </w:p>
        </w:tc>
        <w:tc>
          <w:tcPr>
            <w:tcW w:w="4095" w:type="dxa"/>
            <w:vAlign w:val="center"/>
          </w:tcPr>
          <w:p w:rsidR="00157D5C" w:rsidRPr="00EB7BD7" w:rsidRDefault="00A0183F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budowę organizmu zwierzęcego lub ludzkiego, procesy i zależności funkcjonalne na poziomie komórkowym, tkankowym, narządowym i </w:t>
            </w:r>
            <w:proofErr w:type="spellStart"/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>organizmalnym</w:t>
            </w:r>
            <w:proofErr w:type="spellEnd"/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 oraz wyjaśnia ich związek z </w:t>
            </w:r>
            <w:proofErr w:type="spellStart"/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>behawiorem</w:t>
            </w:r>
            <w:proofErr w:type="spellEnd"/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 i adaptacją organizmu do zmieniających się warunków środowiska</w:t>
            </w:r>
          </w:p>
          <w:p w:rsidR="00536C7E" w:rsidRPr="00EB7BD7" w:rsidRDefault="00536C7E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Anatomia funkcjonalna człowieka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Biologia komórki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Fizjologia zwierząt i człowieka</w:t>
            </w:r>
          </w:p>
          <w:p w:rsidR="00157D5C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Histologia zwierząt</w:t>
            </w:r>
          </w:p>
          <w:p w:rsidR="003E05B6" w:rsidRPr="00EB7BD7" w:rsidRDefault="003E05B6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Neurobiologia uzależnień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Neurobiologiczne podstawy zachowania się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Neuroimmunologia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Neurofizjologia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neuroanatomii</w:t>
            </w:r>
            <w:proofErr w:type="spellEnd"/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biologii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Podstawy immunologii komórkowej i molekularnej 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Wprowadzenie do antropologii</w:t>
            </w:r>
          </w:p>
          <w:p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Zoologia</w:t>
            </w:r>
          </w:p>
        </w:tc>
      </w:tr>
      <w:tr w:rsidR="009946B9" w:rsidRPr="00EB7BD7" w:rsidTr="00157D5C">
        <w:tc>
          <w:tcPr>
            <w:tcW w:w="1683" w:type="dxa"/>
            <w:vAlign w:val="center"/>
          </w:tcPr>
          <w:p w:rsidR="00536C7E" w:rsidRPr="00EB7BD7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BM_W04</w:t>
            </w:r>
          </w:p>
        </w:tc>
        <w:tc>
          <w:tcPr>
            <w:tcW w:w="4095" w:type="dxa"/>
            <w:vAlign w:val="center"/>
          </w:tcPr>
          <w:p w:rsidR="00536C7E" w:rsidRPr="00EB7BD7" w:rsidRDefault="00A0183F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>charakterystykę, systematykę i ewolucję wybranych grup organizmów z uwzględnieniem podstaw molekularnych oraz opisuje podstawowe koncepcje  i mechanizmy ewolucji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536C7E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Mechanizmy ewolucji</w:t>
            </w:r>
          </w:p>
          <w:p w:rsidR="00157D5C" w:rsidRDefault="00157D5C" w:rsidP="00157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Mikrobiologia</w:t>
            </w:r>
          </w:p>
          <w:p w:rsidR="003E05B6" w:rsidRPr="003E05B6" w:rsidRDefault="003E05B6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Neurobiologia uzależnień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Onto</w:t>
            </w:r>
            <w:proofErr w:type="spellEnd"/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- i filogeneza układu nerwowego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Wprowadzenie do antropologii</w:t>
            </w:r>
          </w:p>
          <w:p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Zoologia</w:t>
            </w:r>
          </w:p>
        </w:tc>
      </w:tr>
      <w:tr w:rsidR="009946B9" w:rsidRPr="00EB7BD7" w:rsidTr="00157D5C">
        <w:tc>
          <w:tcPr>
            <w:tcW w:w="1683" w:type="dxa"/>
            <w:vAlign w:val="center"/>
          </w:tcPr>
          <w:p w:rsidR="00536C7E" w:rsidRPr="00EB7BD7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BM_W05</w:t>
            </w:r>
          </w:p>
        </w:tc>
        <w:tc>
          <w:tcPr>
            <w:tcW w:w="4095" w:type="dxa"/>
            <w:vAlign w:val="center"/>
          </w:tcPr>
          <w:p w:rsidR="00536C7E" w:rsidRPr="00EB7BD7" w:rsidRDefault="00A0183F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>budowę, właściwości i funkcje komórek, tkanek i narządów człowieka; procesy fizjologiczne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>i biochemiczne człowieka oraz mechanizmy patofizjologii chorób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536C7E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Genetyka człowieka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Immunologia kliniczna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Metabolizm-aspekty medyczne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Neurobiologiczne podstawy zachowania się 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Neuroendokrynologia 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Neurofizjologia 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Propedeutyka chorób wewnętrznych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Wprowadzenie do antropologii</w:t>
            </w:r>
          </w:p>
          <w:p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Wstęp do pediatrii</w:t>
            </w:r>
          </w:p>
        </w:tc>
      </w:tr>
      <w:tr w:rsidR="009946B9" w:rsidRPr="00EB7BD7" w:rsidTr="00157D5C">
        <w:tc>
          <w:tcPr>
            <w:tcW w:w="1683" w:type="dxa"/>
            <w:vAlign w:val="center"/>
          </w:tcPr>
          <w:p w:rsidR="00536C7E" w:rsidRPr="00EB7BD7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BM_W06</w:t>
            </w:r>
          </w:p>
        </w:tc>
        <w:tc>
          <w:tcPr>
            <w:tcW w:w="4095" w:type="dxa"/>
            <w:vAlign w:val="center"/>
          </w:tcPr>
          <w:p w:rsidR="00536C7E" w:rsidRPr="00EB7BD7" w:rsidRDefault="00A0183F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opisuje,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wyjaśnia i porównuje ogólnoustrojowe mechanizmy sterowania w organizmach zwierząt i człowieka (w tym także z punktu widzenia </w:t>
            </w:r>
            <w:proofErr w:type="spellStart"/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>onto</w:t>
            </w:r>
            <w:proofErr w:type="spellEnd"/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- i filogenetycznego) oraz neurobiologiczne i genetyczne podstawy ich zaburzeń  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536C7E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Biologia molekularna </w:t>
            </w:r>
            <w:proofErr w:type="spellStart"/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Eukaryota</w:t>
            </w:r>
            <w:proofErr w:type="spellEnd"/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Fizjologia zwierząt i człowieka 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Genetyka człowieka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Histologia zwierząt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Neurobiologia rozwoju i starzenia się 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Neurodegeneracja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perspektywy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neuroregeneracji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Neuroendokrynologia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Neurofarmakologia z neurotoksykologią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Neurofizjologia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Neuroimmunologia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Onto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 filogeneza układu nerwowego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genetyki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Podstawy immunologii komórkowej i molekularnej 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psychologii klinicznej </w:t>
            </w:r>
          </w:p>
          <w:p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Zarys neurologii</w:t>
            </w:r>
          </w:p>
        </w:tc>
      </w:tr>
      <w:tr w:rsidR="009946B9" w:rsidRPr="00EB7BD7" w:rsidTr="00157D5C">
        <w:tc>
          <w:tcPr>
            <w:tcW w:w="1683" w:type="dxa"/>
            <w:vAlign w:val="center"/>
          </w:tcPr>
          <w:p w:rsidR="00536C7E" w:rsidRPr="00EB7BD7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BM_W07</w:t>
            </w:r>
          </w:p>
        </w:tc>
        <w:tc>
          <w:tcPr>
            <w:tcW w:w="4095" w:type="dxa"/>
            <w:vAlign w:val="center"/>
          </w:tcPr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ma podstawową wiedzę z zakresu biologii medycznej i zna terminologię nauk o zdrowiu</w:t>
            </w:r>
          </w:p>
          <w:p w:rsidR="00536C7E" w:rsidRPr="00EB7BD7" w:rsidRDefault="00536C7E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536C7E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Anatomia funkcjonalna człowieka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Diagnostyka bakteriologiczna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Fizjologia zwierząt i człowieka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Metabolizm-aspekty medyczne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neuroanatomii</w:t>
            </w:r>
            <w:proofErr w:type="spellEnd"/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Neuroendokrynologia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Neurofizjologia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Podstawy epidemiologii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Podstawy psychologii klinicznej 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neurorehabilitacji</w:t>
            </w:r>
            <w:proofErr w:type="spellEnd"/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Promocja i ochrona zdrowia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Propedeutyka chorób wewnętrznych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Wprowadzenie do psychologii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Wstęp do pediatrii</w:t>
            </w:r>
          </w:p>
          <w:p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Zarys neurologii</w:t>
            </w:r>
          </w:p>
        </w:tc>
      </w:tr>
      <w:tr w:rsidR="009946B9" w:rsidRPr="00EB7BD7" w:rsidTr="00A0183F">
        <w:trPr>
          <w:trHeight w:val="806"/>
        </w:trPr>
        <w:tc>
          <w:tcPr>
            <w:tcW w:w="1683" w:type="dxa"/>
            <w:vAlign w:val="center"/>
          </w:tcPr>
          <w:p w:rsidR="00536C7E" w:rsidRPr="00EB7BD7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BM_W08</w:t>
            </w:r>
          </w:p>
        </w:tc>
        <w:tc>
          <w:tcPr>
            <w:tcW w:w="4095" w:type="dxa"/>
            <w:vAlign w:val="center"/>
          </w:tcPr>
          <w:p w:rsidR="00536C7E" w:rsidRPr="00EB7BD7" w:rsidRDefault="00A0183F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identyfikuje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>narzędzia matematyki niezbędne do zrozumienia praw przyrody oraz opisu procesów życiowych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536C7E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157D5C" w:rsidRPr="00EB7BD7" w:rsidRDefault="00157D5C" w:rsidP="00157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Fizyka z elementami biofizyki</w:t>
            </w:r>
          </w:p>
          <w:p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bCs/>
                <w:sz w:val="20"/>
                <w:szCs w:val="20"/>
              </w:rPr>
              <w:t>Statystyka z elementami matematyki w naukach biologicznych</w:t>
            </w:r>
          </w:p>
        </w:tc>
      </w:tr>
      <w:tr w:rsidR="009946B9" w:rsidRPr="00EB7BD7" w:rsidTr="00157D5C">
        <w:tc>
          <w:tcPr>
            <w:tcW w:w="1683" w:type="dxa"/>
            <w:vAlign w:val="center"/>
          </w:tcPr>
          <w:p w:rsidR="00536C7E" w:rsidRPr="00EB7BD7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BM_W09</w:t>
            </w:r>
          </w:p>
        </w:tc>
        <w:tc>
          <w:tcPr>
            <w:tcW w:w="4095" w:type="dxa"/>
            <w:vAlign w:val="center"/>
          </w:tcPr>
          <w:p w:rsidR="00A0183F" w:rsidRDefault="00A0183F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definiuje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najważniejsze prawa i reguły fizyki </w:t>
            </w:r>
          </w:p>
          <w:p w:rsidR="00536C7E" w:rsidRPr="00EB7BD7" w:rsidRDefault="00157D5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i chemii leżące u podstaw procesów biologicznych oraz opisuje właściwości pierwiastków i związków chemicznych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536C7E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Chemia organiczna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Fizyka z elementami biofizyki</w:t>
            </w:r>
          </w:p>
          <w:p w:rsidR="00157D5C" w:rsidRPr="00EB7BD7" w:rsidRDefault="00157D5C" w:rsidP="00157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Chemia ogólna</w:t>
            </w:r>
          </w:p>
          <w:p w:rsidR="00536C7E" w:rsidRPr="00EB7BD7" w:rsidRDefault="00536C7E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B9" w:rsidRPr="00EB7BD7" w:rsidTr="00157D5C">
        <w:tc>
          <w:tcPr>
            <w:tcW w:w="1683" w:type="dxa"/>
            <w:vAlign w:val="center"/>
          </w:tcPr>
          <w:p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BM_W10</w:t>
            </w:r>
          </w:p>
        </w:tc>
        <w:tc>
          <w:tcPr>
            <w:tcW w:w="4095" w:type="dxa"/>
            <w:vAlign w:val="center"/>
          </w:tcPr>
          <w:p w:rsidR="00F249EF" w:rsidRDefault="00A0183F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i opisuje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fizykochemiczne </w:t>
            </w:r>
          </w:p>
          <w:p w:rsidR="00536C7E" w:rsidRPr="00EB7BD7" w:rsidRDefault="00157D5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i biologiczne podstawy nauk o zdrowiu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536C7E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Biochemia 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Botanika farmaceutyczna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Chemia organiczna 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Fizyka z elementami biofizyki</w:t>
            </w:r>
            <w:r w:rsidRPr="00EB7BD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 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Metabolizm-aspekty medyczne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Neurofarmakologia z neurotoksykologią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Neurofizjologia</w:t>
            </w:r>
          </w:p>
          <w:p w:rsidR="00536C7E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Propedeutyka chorób wewnętrznych</w:t>
            </w:r>
          </w:p>
        </w:tc>
      </w:tr>
      <w:tr w:rsidR="00157D5C" w:rsidRPr="00EB7BD7" w:rsidTr="00157D5C">
        <w:tc>
          <w:tcPr>
            <w:tcW w:w="1683" w:type="dxa"/>
            <w:vAlign w:val="center"/>
          </w:tcPr>
          <w:p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BM_W11</w:t>
            </w:r>
          </w:p>
        </w:tc>
        <w:tc>
          <w:tcPr>
            <w:tcW w:w="4095" w:type="dxa"/>
            <w:vAlign w:val="center"/>
          </w:tcPr>
          <w:p w:rsidR="00157D5C" w:rsidRPr="00EB7BD7" w:rsidRDefault="00657D9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posiada  podstawową wiedzę dotyczącą metod oceny stanu zdrowia oraz objawów i przyczyn wybranych zaburzeń i zmian chorobowych oraz zna podstawy zdrowego trybu życia, potrafi je uzasadnić i promować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157D5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Diagnostyka bakteriologiczna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Diagnostyka molekularna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Fizjologia zwierząt i człowieka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Genetyka behawioralna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Neurobiologia rozwoju i starzenia się 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Neurodegeneracja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perspektywy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neuroregeneracji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Neuroendokrynologia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Neurofarmakologia z neurotoksykologią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neurorehabilitacji</w:t>
            </w:r>
            <w:proofErr w:type="spellEnd"/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neuropsychologii 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psychologii klinicznej 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Promocja i ochrona zdrowia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Propedeutyka chorób wewnętrznych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Wprowadzenie do psychologii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Wstęp do pediatrii</w:t>
            </w:r>
          </w:p>
          <w:p w:rsidR="00157D5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Zarys neurologii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B7BD7" w:rsidRDefault="00657D9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BM_W12</w:t>
            </w:r>
          </w:p>
        </w:tc>
        <w:tc>
          <w:tcPr>
            <w:tcW w:w="4095" w:type="dxa"/>
            <w:vAlign w:val="center"/>
          </w:tcPr>
          <w:p w:rsidR="00657D9C" w:rsidRPr="00EB7BD7" w:rsidRDefault="00657D9C" w:rsidP="00C2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orientuje się w rozwoju i obecnym stanie wiedzy oraz najnowszych trendach biologii medycznej; wskazuje ich związek z innymi dyscyplinami nauk przyrodniczych lub medycznych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Biologia molekularna </w:t>
            </w:r>
            <w:proofErr w:type="spellStart"/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Eukaryota</w:t>
            </w:r>
            <w:proofErr w:type="spellEnd"/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Diagnostyka molekularna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Genetyka behawioralna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Mechanizmy ewolucji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Neurofarmakologia z neurotoksykologią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Podstawy epidemiologii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neuropsychologii 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neurorehabilitacji</w:t>
            </w:r>
            <w:proofErr w:type="spellEnd"/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sz w:val="20"/>
                <w:szCs w:val="20"/>
              </w:rPr>
              <w:t xml:space="preserve">Pracownia </w:t>
            </w:r>
            <w:r w:rsidR="00F249EF" w:rsidRPr="00DC24E9">
              <w:rPr>
                <w:rFonts w:ascii="Times New Roman" w:hAnsi="Times New Roman" w:cs="Times New Roman"/>
                <w:sz w:val="20"/>
                <w:szCs w:val="20"/>
              </w:rPr>
              <w:t>specjalizacyjna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Promocja i ochrona zdrowia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Wprowadzenie do psychologii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Zarys neurologii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Zastosowanie inżynierii genetycznej w diagnostyce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B7BD7" w:rsidRDefault="00657D9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BM_W13</w:t>
            </w:r>
          </w:p>
        </w:tc>
        <w:tc>
          <w:tcPr>
            <w:tcW w:w="4095" w:type="dxa"/>
            <w:vAlign w:val="center"/>
          </w:tcPr>
          <w:p w:rsidR="00657D9C" w:rsidRPr="00EB7BD7" w:rsidRDefault="00A0183F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prezentuje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>podstawowe metody analizy statystycznej i rozumie ich znaczenie w interpretacji zjawisk i procesów biologicznych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bCs/>
                <w:sz w:val="20"/>
                <w:szCs w:val="20"/>
              </w:rPr>
              <w:t>Statystyka z elementami matematyki w naukach biologicznych</w:t>
            </w: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Wstęp do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bioinformatyki</w:t>
            </w:r>
            <w:proofErr w:type="spellEnd"/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B7BD7" w:rsidRDefault="00657D9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BM_W14</w:t>
            </w:r>
          </w:p>
        </w:tc>
        <w:tc>
          <w:tcPr>
            <w:tcW w:w="4095" w:type="dxa"/>
            <w:vAlign w:val="center"/>
          </w:tcPr>
          <w:p w:rsidR="00F249EF" w:rsidRDefault="00A0183F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zasady wykorzystania narzędzi informatycznych do analizy danych 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i interpretacji zjawisk i procesów biologicznych</w:t>
            </w:r>
          </w:p>
          <w:p w:rsidR="00657D9C" w:rsidRPr="00EB7BD7" w:rsidRDefault="00657D9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Technologie informacyjne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Wstęp do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bioinformatyki</w:t>
            </w:r>
            <w:proofErr w:type="spellEnd"/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  <w:r w:rsidR="00F249EF">
              <w:rPr>
                <w:rFonts w:ascii="Times New Roman" w:hAnsi="Times New Roman" w:cs="Times New Roman"/>
                <w:sz w:val="20"/>
                <w:szCs w:val="20"/>
              </w:rPr>
              <w:t xml:space="preserve"> metod analiz filogenetycznych </w:t>
            </w: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w diagnostyce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B7BD7" w:rsidRDefault="00657D9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BM_W15</w:t>
            </w:r>
          </w:p>
        </w:tc>
        <w:tc>
          <w:tcPr>
            <w:tcW w:w="4095" w:type="dxa"/>
            <w:vAlign w:val="center"/>
          </w:tcPr>
          <w:p w:rsidR="00657D9C" w:rsidRPr="00EB7BD7" w:rsidRDefault="00D7516D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zasady oceny procesów i zjawisk zachodzących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>w żywym organizmie, wykorzystując pomiary fizyczne lub chemiczne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Chemia organiczna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Fizyka z elementami biofizyki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Chemia ogólna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B7BD7" w:rsidRDefault="00657D9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BM_W16</w:t>
            </w:r>
          </w:p>
        </w:tc>
        <w:tc>
          <w:tcPr>
            <w:tcW w:w="4095" w:type="dxa"/>
            <w:vAlign w:val="center"/>
          </w:tcPr>
          <w:p w:rsidR="00657D9C" w:rsidRPr="00EB7BD7" w:rsidRDefault="00D7516D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objaśnia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podstawy teoretyczne metod doświadczalnych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i wymienia najważniejsze techniki nauk biologicznych mogących mieć zastosowanie w biologii medycznej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br/>
              <w:t>i diagnostyce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Analiza instrumentalna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Anatomia funkcjonalna człowieka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Biologia komórki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Biologia molekularna </w:t>
            </w:r>
            <w:proofErr w:type="spellStart"/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Eukaryota</w:t>
            </w:r>
            <w:proofErr w:type="spellEnd"/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Diagnostyka bakteriologiczna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Diagnostyka molekularna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Fizyka z elementami biofizyki 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Metody badań behawioralnych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Metodologia badań OUN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Mikrobiologia </w:t>
            </w:r>
          </w:p>
          <w:p w:rsidR="00657D9C" w:rsidRDefault="00657D9C" w:rsidP="00657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Molekularne podstawy biologii medycznej</w:t>
            </w:r>
          </w:p>
          <w:p w:rsidR="00421454" w:rsidRPr="00421454" w:rsidRDefault="00421454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Neurobiologia uzależnień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Neurobiologiczne podstawy zachowania się 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Neurofarmakologia z neurotoksykologią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Neurofizjologia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genetyki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neuroanatomii</w:t>
            </w:r>
            <w:proofErr w:type="spellEnd"/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sz w:val="20"/>
                <w:szCs w:val="20"/>
              </w:rPr>
              <w:t xml:space="preserve">Pracownia </w:t>
            </w:r>
            <w:r w:rsidR="00F249EF" w:rsidRPr="00DC24E9">
              <w:rPr>
                <w:rFonts w:ascii="Times New Roman" w:hAnsi="Times New Roman" w:cs="Times New Roman"/>
                <w:sz w:val="20"/>
                <w:szCs w:val="20"/>
              </w:rPr>
              <w:t>specjalizacyjna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Zarys neurologii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Zastosowanie inżynierii genetycznej w diagnostyce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  <w:r w:rsidR="00F249EF">
              <w:rPr>
                <w:rFonts w:ascii="Times New Roman" w:hAnsi="Times New Roman" w:cs="Times New Roman"/>
                <w:sz w:val="20"/>
                <w:szCs w:val="20"/>
              </w:rPr>
              <w:t xml:space="preserve"> metod analiz filogenetycznych </w:t>
            </w: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w diagnostyce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Zoologia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B7BD7" w:rsidRDefault="00657D9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BM_W17</w:t>
            </w:r>
          </w:p>
        </w:tc>
        <w:tc>
          <w:tcPr>
            <w:tcW w:w="4095" w:type="dxa"/>
            <w:vAlign w:val="center"/>
          </w:tcPr>
          <w:p w:rsidR="00657D9C" w:rsidRPr="00EB7BD7" w:rsidRDefault="00D7516D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objaśnia</w:t>
            </w: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związki między osiągnięciami biologii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br/>
              <w:t>i dyscyplin pokrewnych, a możliwościami ich wykorzystania w neurobiologii i diagnostyce, co może mieć wpływ na życie społeczno-gospodarcze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174" w:type="dxa"/>
            <w:vAlign w:val="center"/>
          </w:tcPr>
          <w:p w:rsidR="00657D9C" w:rsidRPr="00EB7BD7" w:rsidRDefault="00657D9C" w:rsidP="00657D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Podstawy neuropsychologii </w:t>
            </w:r>
          </w:p>
          <w:p w:rsidR="00657D9C" w:rsidRPr="00EB7BD7" w:rsidRDefault="00657D9C" w:rsidP="00657D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sz w:val="20"/>
                <w:szCs w:val="20"/>
              </w:rPr>
              <w:t>Proseminarium</w:t>
            </w:r>
          </w:p>
          <w:p w:rsidR="00657D9C" w:rsidRPr="00EB7BD7" w:rsidRDefault="00657D9C" w:rsidP="00657D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Substancje pochodzenia roślinnego w diagnostyce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B7BD7" w:rsidRDefault="00657D9C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BM_W1</w:t>
            </w:r>
            <w:r w:rsidR="00EB7BD7" w:rsidRPr="00EB7B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5" w:type="dxa"/>
            <w:vAlign w:val="center"/>
          </w:tcPr>
          <w:p w:rsidR="00657D9C" w:rsidRPr="00EB7BD7" w:rsidRDefault="00D7516D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>podstawowe zasady bezpieczeństwa i higieny pracy oraz ergonomii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174" w:type="dxa"/>
            <w:vAlign w:val="center"/>
          </w:tcPr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BHP i ergonomia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Chemia ogólna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Chemia organiczna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neurorehabilitacji</w:t>
            </w:r>
            <w:proofErr w:type="spellEnd"/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Praktyki zawodowe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Zastosowanie inżynierii genetycznej w diagnostyce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B7BD7" w:rsidRDefault="00657D9C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BM_W1</w:t>
            </w:r>
            <w:r w:rsidR="00EB7BD7" w:rsidRPr="00EB7B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5" w:type="dxa"/>
            <w:vAlign w:val="center"/>
          </w:tcPr>
          <w:p w:rsidR="00657D9C" w:rsidRPr="00EB7BD7" w:rsidRDefault="00D7516D" w:rsidP="00F2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>prawne, organizacyjne i etyczne uwarunkowania wykonywania dział</w:t>
            </w:r>
            <w:r w:rsidR="00F249EF">
              <w:rPr>
                <w:rFonts w:ascii="Times New Roman" w:hAnsi="Times New Roman" w:cs="Times New Roman"/>
                <w:sz w:val="20"/>
                <w:szCs w:val="20"/>
              </w:rPr>
              <w:t>alności zawodowej neurobiologa lub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 diagnosty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174" w:type="dxa"/>
            <w:vAlign w:val="center"/>
          </w:tcPr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własności intelektualnej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prawa z prawem medycznym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B7BD7" w:rsidRDefault="00657D9C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</w:t>
            </w:r>
            <w:r w:rsidR="00EB7BD7" w:rsidRPr="00EB7B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95" w:type="dxa"/>
            <w:vAlign w:val="center"/>
          </w:tcPr>
          <w:p w:rsidR="00657D9C" w:rsidRPr="00EB7BD7" w:rsidRDefault="00D7516D" w:rsidP="00F2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>podstawowe pojęcia i zasady z zakresu ochrony własności przemysłowej i prawa autorskiego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174" w:type="dxa"/>
            <w:vAlign w:val="center"/>
          </w:tcPr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Podstawy prawa z prawem medycznym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Technologie informacyjne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B7BD7" w:rsidRDefault="00657D9C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</w:t>
            </w:r>
            <w:r w:rsidR="00EB7BD7" w:rsidRPr="00EB7B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95" w:type="dxa"/>
            <w:vAlign w:val="center"/>
          </w:tcPr>
          <w:p w:rsidR="00657D9C" w:rsidRPr="00EB7BD7" w:rsidRDefault="00D7516D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>ogólne zasady tworzenia i rozwoju form indywidualnej przedsiębiorczości wykorzystującej wiedzę z zakresu biologii medycznej</w:t>
            </w:r>
          </w:p>
        </w:tc>
        <w:tc>
          <w:tcPr>
            <w:tcW w:w="2268" w:type="dxa"/>
            <w:vAlign w:val="center"/>
          </w:tcPr>
          <w:p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174" w:type="dxa"/>
            <w:vAlign w:val="center"/>
          </w:tcPr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  <w:p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Podstawy prawa z prawem medycznym</w:t>
            </w:r>
          </w:p>
        </w:tc>
      </w:tr>
      <w:tr w:rsidR="00657D9C" w:rsidRPr="00EB7BD7" w:rsidTr="000E5D35">
        <w:tc>
          <w:tcPr>
            <w:tcW w:w="0" w:type="auto"/>
            <w:gridSpan w:val="4"/>
            <w:shd w:val="clear" w:color="auto" w:fill="A8D08D" w:themeFill="accent6" w:themeFillTint="99"/>
            <w:vAlign w:val="center"/>
          </w:tcPr>
          <w:p w:rsidR="00657D9C" w:rsidRPr="00EB7BD7" w:rsidRDefault="00657D9C" w:rsidP="000E5D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7BD7">
              <w:rPr>
                <w:rFonts w:cs="Times New Roman"/>
                <w:b/>
                <w:sz w:val="28"/>
                <w:szCs w:val="28"/>
              </w:rPr>
              <w:t>UMIEJĘTNOŚCI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97E74" w:rsidRDefault="00EB7BD7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BM_U01</w:t>
            </w:r>
          </w:p>
        </w:tc>
        <w:tc>
          <w:tcPr>
            <w:tcW w:w="4095" w:type="dxa"/>
            <w:vAlign w:val="center"/>
          </w:tcPr>
          <w:p w:rsidR="00657D9C" w:rsidRPr="00E97E74" w:rsidRDefault="00D7516D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p</w:t>
            </w:r>
            <w:r w:rsidR="00EB7BD7" w:rsidRPr="00E97E74">
              <w:rPr>
                <w:rFonts w:ascii="Times New Roman" w:hAnsi="Times New Roman" w:cs="Times New Roman"/>
                <w:sz w:val="20"/>
                <w:szCs w:val="20"/>
              </w:rPr>
              <w:t>odstawową aparaturę i narzędzia badawcze oraz zachowując poprawną kolejność czynności, wykon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uje </w:t>
            </w:r>
            <w:r w:rsidR="00F249EF">
              <w:rPr>
                <w:rFonts w:ascii="Times New Roman" w:hAnsi="Times New Roman" w:cs="Times New Roman"/>
                <w:sz w:val="20"/>
                <w:szCs w:val="20"/>
              </w:rPr>
              <w:t xml:space="preserve">proste obserwacje i </w:t>
            </w:r>
            <w:r w:rsidR="00EB7BD7" w:rsidRPr="00E97E74">
              <w:rPr>
                <w:rFonts w:ascii="Times New Roman" w:hAnsi="Times New Roman" w:cs="Times New Roman"/>
                <w:sz w:val="20"/>
                <w:szCs w:val="20"/>
              </w:rPr>
              <w:t>pomiary fizyczne, biologiczne lub chemiczne w pracach laboratoryjnych w dziedzinie nauk biologicznych lub medycznych</w:t>
            </w:r>
          </w:p>
        </w:tc>
        <w:tc>
          <w:tcPr>
            <w:tcW w:w="2268" w:type="dxa"/>
            <w:vAlign w:val="center"/>
          </w:tcPr>
          <w:p w:rsidR="00657D9C" w:rsidRPr="00E97E74" w:rsidRDefault="00EB7BD7" w:rsidP="00360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:rsidR="00EB7BD7" w:rsidRPr="00E97E74" w:rsidRDefault="00EB7BD7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Analiza instrumentalna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Anatomia funkcjonalna człowieka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Biochemia 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Biologia komórki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Biologia molekularna </w:t>
            </w: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Eukaryota</w:t>
            </w:r>
            <w:proofErr w:type="spellEnd"/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Chemia ogólna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Chemia organiczna 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Fizjologia zwierząt i człowieka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Fizyka z elementami biofizyki 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Genetyka człowieka 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Histologia zwierząt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Metodologia badań OUN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Mikrobiologia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Molekularne podstawy biologii medycznej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genetyki 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Praktyki zawodowe 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Substancje pochodzenia roślinnego w diagnostyce</w:t>
            </w:r>
          </w:p>
          <w:p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Zoologia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BM_U02</w:t>
            </w:r>
          </w:p>
        </w:tc>
        <w:tc>
          <w:tcPr>
            <w:tcW w:w="4095" w:type="dxa"/>
            <w:vAlign w:val="center"/>
          </w:tcPr>
          <w:p w:rsidR="00141D92" w:rsidRDefault="00D7516D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EB7BD7"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posługiwać się podstawowym sprzętem </w:t>
            </w:r>
          </w:p>
          <w:p w:rsidR="00657D9C" w:rsidRPr="00E97E74" w:rsidRDefault="00EB7BD7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i aparaturą stosowanymi w diagnostyce lub neurobiologii</w:t>
            </w:r>
          </w:p>
        </w:tc>
        <w:tc>
          <w:tcPr>
            <w:tcW w:w="2268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Analiza instrumentalna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97E74" w:rsidRDefault="00EB7BD7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BM_U03</w:t>
            </w:r>
          </w:p>
        </w:tc>
        <w:tc>
          <w:tcPr>
            <w:tcW w:w="4095" w:type="dxa"/>
            <w:vAlign w:val="center"/>
          </w:tcPr>
          <w:p w:rsidR="00657D9C" w:rsidRPr="00E97E74" w:rsidRDefault="00EB7BD7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 kierunkiem opiekuna naukowego wykon</w:t>
            </w:r>
            <w:r w:rsidR="00D7516D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proste zadania lub ekspertyzy badawcze typowe 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dla biologii medycznej</w:t>
            </w:r>
          </w:p>
        </w:tc>
        <w:tc>
          <w:tcPr>
            <w:tcW w:w="2268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P6U_U</w:t>
            </w:r>
          </w:p>
          <w:p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Diagnostyka bakteriologiczna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Neurofizjologia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Neurobiologiczne podstawy zachowania się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sz w:val="20"/>
                <w:szCs w:val="20"/>
              </w:rPr>
              <w:t xml:space="preserve">Pracownia </w:t>
            </w:r>
            <w:r w:rsidR="00F249EF" w:rsidRPr="00DC24E9">
              <w:rPr>
                <w:rFonts w:ascii="Times New Roman" w:hAnsi="Times New Roman" w:cs="Times New Roman"/>
                <w:sz w:val="20"/>
                <w:szCs w:val="20"/>
              </w:rPr>
              <w:t>specjalizacyjna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Zastosowanie inżynierii genetycznej w diagnostyce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BM_U04</w:t>
            </w:r>
          </w:p>
        </w:tc>
        <w:tc>
          <w:tcPr>
            <w:tcW w:w="4095" w:type="dxa"/>
            <w:vAlign w:val="center"/>
          </w:tcPr>
          <w:p w:rsidR="00657D9C" w:rsidRPr="00E97E74" w:rsidRDefault="00EB7BD7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stos</w:t>
            </w:r>
            <w:r w:rsidR="00D7516D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podstawowe metody statystyczne oraz algorytmy i techniki informatyczne do opisu zjawisk i analizy danych</w:t>
            </w:r>
          </w:p>
        </w:tc>
        <w:tc>
          <w:tcPr>
            <w:tcW w:w="2268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Analiza instrumentalna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bCs/>
                <w:sz w:val="20"/>
                <w:szCs w:val="20"/>
              </w:rPr>
              <w:t>Statystyka z elementami matematyki w naukach biologicznych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Technologie informacyjne</w:t>
            </w:r>
          </w:p>
          <w:p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Wstęp do </w:t>
            </w: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bioinformatyki</w:t>
            </w:r>
            <w:proofErr w:type="spellEnd"/>
          </w:p>
          <w:p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  <w:r w:rsidR="00F249EF">
              <w:rPr>
                <w:rFonts w:ascii="Times New Roman" w:hAnsi="Times New Roman" w:cs="Times New Roman"/>
                <w:sz w:val="20"/>
                <w:szCs w:val="20"/>
              </w:rPr>
              <w:t xml:space="preserve"> metod analiz filogenetycznych 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w diagnostyce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BM_U05</w:t>
            </w:r>
          </w:p>
        </w:tc>
        <w:tc>
          <w:tcPr>
            <w:tcW w:w="4095" w:type="dxa"/>
            <w:vAlign w:val="center"/>
          </w:tcPr>
          <w:p w:rsidR="00657D9C" w:rsidRPr="00E97E74" w:rsidRDefault="00EB7BD7" w:rsidP="0014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dokon</w:t>
            </w:r>
            <w:r w:rsidR="00D7516D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syntezy danych pochodzących z różnych źródeł i wyciąga na tej podstawie właściwe wnioski</w:t>
            </w:r>
          </w:p>
        </w:tc>
        <w:tc>
          <w:tcPr>
            <w:tcW w:w="2268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Chemia organiczna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Fizjologia zwierząt i człowieka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Genetyka człowieka</w:t>
            </w:r>
          </w:p>
          <w:p w:rsidR="00421454" w:rsidRDefault="00DA5BAA" w:rsidP="0042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Molekularne podstawy biologii medycznej</w:t>
            </w:r>
            <w:r w:rsidR="00421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454" w:rsidRPr="00EB7BD7" w:rsidRDefault="00421454" w:rsidP="0042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Neurobiologia uzależnień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Neurodegeneracja</w:t>
            </w:r>
            <w:proofErr w:type="spellEnd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i perspektywy </w:t>
            </w: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neuroregeneracji</w:t>
            </w:r>
            <w:proofErr w:type="spellEnd"/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Onto</w:t>
            </w:r>
            <w:proofErr w:type="spellEnd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- i filogeneza układu nerwowego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biologii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genetyki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neuroanatomii</w:t>
            </w:r>
            <w:proofErr w:type="spellEnd"/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sz w:val="20"/>
                <w:szCs w:val="20"/>
              </w:rPr>
              <w:t xml:space="preserve">Pracownia </w:t>
            </w:r>
            <w:r w:rsidR="00F249EF" w:rsidRPr="00DC24E9">
              <w:rPr>
                <w:rFonts w:ascii="Times New Roman" w:hAnsi="Times New Roman" w:cs="Times New Roman"/>
                <w:sz w:val="20"/>
                <w:szCs w:val="20"/>
              </w:rPr>
              <w:t>specjalizacyjna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Seminarium </w:t>
            </w:r>
          </w:p>
          <w:p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Zarys neurologii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BM_U06</w:t>
            </w:r>
          </w:p>
        </w:tc>
        <w:tc>
          <w:tcPr>
            <w:tcW w:w="4095" w:type="dxa"/>
            <w:vAlign w:val="center"/>
          </w:tcPr>
          <w:p w:rsidR="00657D9C" w:rsidRPr="00E97E74" w:rsidRDefault="00DA5BAA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czyta ze zrozumieniem teksty naukowe w języku polskim i proste teksty w języku angielskim w zakresie biologii medycznej; samodzielnie wyszuk</w:t>
            </w:r>
            <w:r w:rsidR="00D7516D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i korzysta z dostępnych źródeł informacji, w tym ze źródeł elektronicznych</w:t>
            </w:r>
          </w:p>
        </w:tc>
        <w:tc>
          <w:tcPr>
            <w:tcW w:w="2268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Anatomia funkcjonalna człowieka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J. obcy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Metabolizm-aspekty medyczne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Mechanizmy ewolucji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Metody badań behawioralnych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Metodologia badań OUN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Mikrobiologia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Onto</w:t>
            </w:r>
            <w:proofErr w:type="spellEnd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- i filogeneza układu nerwowego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immunologii komórkowej i molekularnej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neuropsychologii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genetyki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sz w:val="20"/>
                <w:szCs w:val="20"/>
              </w:rPr>
              <w:t xml:space="preserve">Pracownia </w:t>
            </w:r>
            <w:r w:rsidR="00F249EF" w:rsidRPr="00DC24E9">
              <w:rPr>
                <w:rFonts w:ascii="Times New Roman" w:hAnsi="Times New Roman" w:cs="Times New Roman"/>
                <w:sz w:val="20"/>
                <w:szCs w:val="20"/>
              </w:rPr>
              <w:t>specjalizacyjna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Pracownia dyplomowa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sz w:val="20"/>
                <w:szCs w:val="20"/>
              </w:rPr>
              <w:t>Proseminarium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  <w:p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Zastosowanie inżynierii genetycznej w diagnostyce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97E74" w:rsidRDefault="00DA5BA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BM_U07</w:t>
            </w:r>
          </w:p>
        </w:tc>
        <w:tc>
          <w:tcPr>
            <w:tcW w:w="4095" w:type="dxa"/>
            <w:vAlign w:val="center"/>
          </w:tcPr>
          <w:p w:rsidR="00DA5BAA" w:rsidRPr="00E97E74" w:rsidRDefault="00D7516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identyfikować problemy odpowiadające potrzebom jednostki oraz grupy społecznej oraz podjąć podstawowe działania diagnostyczne, profilaktyczne i edukacyjne właściwe dla zawodu biologa medycznego </w:t>
            </w:r>
          </w:p>
          <w:p w:rsidR="00657D9C" w:rsidRPr="00E97E74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epidemiologii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neuropsychologii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neurorehabilitacji</w:t>
            </w:r>
            <w:proofErr w:type="spellEnd"/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psychologii klinicznej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Promocja i ochrona zdrowia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Propedeutyka chorób wewnętrznych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Wprowadzenie do psychologii</w:t>
            </w:r>
          </w:p>
          <w:p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Wstęp</w:t>
            </w:r>
            <w:r w:rsidRPr="00E97E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do pediatrii</w:t>
            </w:r>
          </w:p>
        </w:tc>
      </w:tr>
      <w:tr w:rsidR="00657D9C" w:rsidRPr="00EB7BD7" w:rsidTr="00157D5C">
        <w:tc>
          <w:tcPr>
            <w:tcW w:w="1683" w:type="dxa"/>
            <w:vAlign w:val="center"/>
          </w:tcPr>
          <w:p w:rsidR="00657D9C" w:rsidRPr="00E97E74" w:rsidRDefault="00DA5BA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BM_U08</w:t>
            </w:r>
          </w:p>
        </w:tc>
        <w:tc>
          <w:tcPr>
            <w:tcW w:w="4095" w:type="dxa"/>
            <w:vAlign w:val="center"/>
          </w:tcPr>
          <w:p w:rsidR="00DA5BAA" w:rsidRPr="00E97E74" w:rsidRDefault="00D7516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interpretować dane liczbowe związane z zawodem biologa medycznego </w:t>
            </w:r>
          </w:p>
          <w:p w:rsidR="00657D9C" w:rsidRPr="00E97E74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Analiza instrumentalna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Wstęp do </w:t>
            </w: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bioinformatyki</w:t>
            </w:r>
            <w:proofErr w:type="spellEnd"/>
          </w:p>
          <w:p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Zastosowanie metod</w:t>
            </w:r>
            <w:r w:rsidR="00F249EF">
              <w:rPr>
                <w:rFonts w:ascii="Times New Roman" w:hAnsi="Times New Roman" w:cs="Times New Roman"/>
                <w:sz w:val="20"/>
                <w:szCs w:val="20"/>
              </w:rPr>
              <w:t xml:space="preserve"> analiz filogenetycznych 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w diagnostyce</w:t>
            </w:r>
          </w:p>
        </w:tc>
      </w:tr>
      <w:tr w:rsidR="00657D9C" w:rsidRPr="00EB7BD7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1683" w:type="dxa"/>
            <w:vAlign w:val="center"/>
          </w:tcPr>
          <w:p w:rsidR="00657D9C" w:rsidRPr="00E97E74" w:rsidRDefault="00DA5BA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BM_U09</w:t>
            </w:r>
          </w:p>
        </w:tc>
        <w:tc>
          <w:tcPr>
            <w:tcW w:w="4095" w:type="dxa"/>
            <w:vAlign w:val="center"/>
          </w:tcPr>
          <w:p w:rsidR="00657D9C" w:rsidRPr="00E97E74" w:rsidRDefault="00DA5BA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umiejętność wystąpień ustnych w języku polskim </w:t>
            </w:r>
            <w:r w:rsidRPr="00F249E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języku angielskim dotyczących zagadnień szczegółowych z zakresu biologii medycznej</w:t>
            </w:r>
          </w:p>
        </w:tc>
        <w:tc>
          <w:tcPr>
            <w:tcW w:w="2268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:rsidR="00657D9C" w:rsidRPr="00E97E74" w:rsidRDefault="00DA5BA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174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Metabolizm-aspekty medyczne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Neurobiologiczne podstawy zachowania się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Język obcy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Pracownia </w:t>
            </w:r>
            <w:r w:rsidR="00F249EF">
              <w:rPr>
                <w:rFonts w:ascii="Times New Roman" w:hAnsi="Times New Roman" w:cs="Times New Roman"/>
                <w:sz w:val="20"/>
                <w:szCs w:val="20"/>
              </w:rPr>
              <w:t>specjalizacyjna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sz w:val="20"/>
                <w:szCs w:val="20"/>
              </w:rPr>
              <w:t>Proseminarium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  <w:p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Zastosowanie inżynierii genetycznej w diagnostyce</w:t>
            </w:r>
          </w:p>
        </w:tc>
      </w:tr>
      <w:tr w:rsidR="00657D9C" w:rsidRPr="00EB7BD7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1683" w:type="dxa"/>
            <w:vAlign w:val="center"/>
          </w:tcPr>
          <w:p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BM_U10</w:t>
            </w:r>
          </w:p>
        </w:tc>
        <w:tc>
          <w:tcPr>
            <w:tcW w:w="4095" w:type="dxa"/>
            <w:vAlign w:val="center"/>
          </w:tcPr>
          <w:p w:rsidR="00657D9C" w:rsidRPr="00E97E74" w:rsidRDefault="00DA5BA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w języku polskim </w:t>
            </w:r>
            <w:r w:rsidRPr="00F249E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angielskim pisemnie przygotow</w:t>
            </w:r>
            <w:r w:rsidR="00C24668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dobrze udokumentowane opracowania wybranych problemów biologii medycznej</w:t>
            </w:r>
          </w:p>
        </w:tc>
        <w:tc>
          <w:tcPr>
            <w:tcW w:w="2268" w:type="dxa"/>
            <w:vAlign w:val="center"/>
          </w:tcPr>
          <w:p w:rsidR="00E97E74" w:rsidRPr="00E97E74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:rsidR="00657D9C" w:rsidRP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174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bCs/>
                <w:sz w:val="20"/>
                <w:szCs w:val="20"/>
              </w:rPr>
              <w:t>Podstawy epidemiologii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Pracownia </w:t>
            </w:r>
            <w:r w:rsidR="00F249EF" w:rsidRPr="00DC24E9">
              <w:rPr>
                <w:rFonts w:ascii="Times New Roman" w:hAnsi="Times New Roman" w:cs="Times New Roman"/>
                <w:bCs/>
                <w:sz w:val="20"/>
                <w:szCs w:val="20"/>
              </w:rPr>
              <w:t>specjalizacyjna</w:t>
            </w:r>
          </w:p>
          <w:p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bCs/>
                <w:sz w:val="20"/>
                <w:szCs w:val="20"/>
              </w:rPr>
              <w:t>Pracownia projektowa</w:t>
            </w:r>
          </w:p>
        </w:tc>
      </w:tr>
      <w:tr w:rsidR="00DA5BAA" w:rsidRPr="00EB7BD7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1683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BM_U11</w:t>
            </w:r>
          </w:p>
        </w:tc>
        <w:tc>
          <w:tcPr>
            <w:tcW w:w="4095" w:type="dxa"/>
            <w:vAlign w:val="center"/>
          </w:tcPr>
          <w:p w:rsidR="00F249EF" w:rsidRDefault="00C24668" w:rsidP="00F2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>używać specjalistycznego dla biologii medycznej języka w sposób zrozumiały</w:t>
            </w:r>
          </w:p>
          <w:p w:rsidR="00DA5BAA" w:rsidRPr="00E97E74" w:rsidRDefault="00DA5BAA" w:rsidP="00F2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i przystępny tak dla specjalistów, jak i osób spoza grona specjalistów</w:t>
            </w:r>
          </w:p>
        </w:tc>
        <w:tc>
          <w:tcPr>
            <w:tcW w:w="2268" w:type="dxa"/>
            <w:vAlign w:val="center"/>
          </w:tcPr>
          <w:p w:rsidR="00E97E74" w:rsidRPr="00E97E74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:rsidR="00DA5BAA" w:rsidRP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174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Biochemia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Język obcy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Metabolizm-aspekty medyczne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Neurofizjologia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neuroanatomii</w:t>
            </w:r>
            <w:proofErr w:type="spellEnd"/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Pracownia dyplomowa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sz w:val="20"/>
                <w:szCs w:val="20"/>
              </w:rPr>
              <w:t>Proseminarium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</w:tr>
      <w:tr w:rsidR="00DA5BAA" w:rsidRPr="00EB7BD7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1683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BM_U12</w:t>
            </w:r>
          </w:p>
        </w:tc>
        <w:tc>
          <w:tcPr>
            <w:tcW w:w="4095" w:type="dxa"/>
            <w:vAlign w:val="center"/>
          </w:tcPr>
          <w:p w:rsidR="00DA5BAA" w:rsidRPr="00E97E74" w:rsidRDefault="00C24668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umiejętność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>prezentowa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>własn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>pomysł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i adekwatn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argument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acji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w kontekście wybranych perspektyw teoretycznych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i praktycznych biologii medycznej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7E74" w:rsidRPr="00E97E74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:rsidR="00DA5BAA" w:rsidRP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174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Analiza instrumentalna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Chemia organiczna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Pracownia </w:t>
            </w:r>
            <w:r w:rsidR="00F249EF">
              <w:rPr>
                <w:rFonts w:ascii="Times New Roman" w:hAnsi="Times New Roman" w:cs="Times New Roman"/>
                <w:sz w:val="20"/>
                <w:szCs w:val="20"/>
              </w:rPr>
              <w:t>specjalizacyjna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Zastosowanie inżynierii genetycznej w diagnostyce</w:t>
            </w:r>
          </w:p>
        </w:tc>
      </w:tr>
      <w:tr w:rsidR="00DA5BAA" w:rsidRPr="00EB7BD7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1683" w:type="dxa"/>
            <w:vAlign w:val="center"/>
          </w:tcPr>
          <w:p w:rsidR="00DA5BAA" w:rsidRPr="00E97E74" w:rsidRDefault="00E97E74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BM_U13</w:t>
            </w:r>
          </w:p>
        </w:tc>
        <w:tc>
          <w:tcPr>
            <w:tcW w:w="4095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komunik</w:t>
            </w:r>
            <w:r w:rsidR="00C24668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się w języku angielskim na poziomie B2, </w:t>
            </w:r>
            <w:r w:rsidR="00C24668"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wystąpienia w języku angielskim w zakresie dyscypliny biologia medyczna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7E74" w:rsidRPr="00E97E74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:rsidR="00DA5BAA" w:rsidRP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174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Język obcy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AA" w:rsidRPr="00EB7BD7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1683" w:type="dxa"/>
            <w:vAlign w:val="center"/>
          </w:tcPr>
          <w:p w:rsidR="00DA5BAA" w:rsidRPr="00E97E74" w:rsidRDefault="00E97E74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BM_U14</w:t>
            </w:r>
          </w:p>
        </w:tc>
        <w:tc>
          <w:tcPr>
            <w:tcW w:w="4095" w:type="dxa"/>
            <w:vAlign w:val="center"/>
          </w:tcPr>
          <w:p w:rsidR="00DA5BAA" w:rsidRPr="00E97E74" w:rsidRDefault="00C24668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określić priorytety i zorganizować pracę małego zespołu oraz efektywnie pracować w zespole 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7E74" w:rsidRPr="00E97E74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:rsidR="00DA5BAA" w:rsidRPr="00E97E74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P6S_UO</w:t>
            </w:r>
          </w:p>
        </w:tc>
        <w:tc>
          <w:tcPr>
            <w:tcW w:w="6174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bCs/>
                <w:sz w:val="20"/>
                <w:szCs w:val="20"/>
              </w:rPr>
              <w:t>Fizjologia zwierząt i człowieka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bCs/>
                <w:sz w:val="20"/>
                <w:szCs w:val="20"/>
              </w:rPr>
              <w:t>Mikrobiologia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bCs/>
                <w:sz w:val="20"/>
                <w:szCs w:val="20"/>
              </w:rPr>
              <w:t>Molekularne podstawy biologii medycznej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bCs/>
                <w:sz w:val="20"/>
                <w:szCs w:val="20"/>
              </w:rPr>
              <w:t>Neurobiologiczne podstawy zachowania się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bCs/>
                <w:sz w:val="20"/>
                <w:szCs w:val="20"/>
              </w:rPr>
              <w:t>Ochrona własności intelektualnej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biologii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genetyki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prawa z prawem medycznym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sz w:val="20"/>
                <w:szCs w:val="20"/>
              </w:rPr>
              <w:t xml:space="preserve">Pracownia </w:t>
            </w:r>
            <w:r w:rsidR="00141D92" w:rsidRPr="00DC24E9">
              <w:rPr>
                <w:rFonts w:ascii="Times New Roman" w:hAnsi="Times New Roman" w:cs="Times New Roman"/>
                <w:sz w:val="20"/>
                <w:szCs w:val="20"/>
              </w:rPr>
              <w:t>specjalizacyjna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Wstęp do </w:t>
            </w: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bioinformatyki</w:t>
            </w:r>
            <w:proofErr w:type="spellEnd"/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Zastosowanie inżynierii genetycznej w diagnostyce</w:t>
            </w:r>
          </w:p>
        </w:tc>
      </w:tr>
      <w:tr w:rsidR="00DA5BAA" w:rsidRPr="00EB7BD7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1683" w:type="dxa"/>
            <w:vAlign w:val="center"/>
          </w:tcPr>
          <w:p w:rsidR="00DA5BAA" w:rsidRPr="00E97E74" w:rsidRDefault="00E97E74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BM_U15</w:t>
            </w:r>
          </w:p>
        </w:tc>
        <w:tc>
          <w:tcPr>
            <w:tcW w:w="4095" w:type="dxa"/>
            <w:vAlign w:val="center"/>
          </w:tcPr>
          <w:p w:rsidR="00DA5BAA" w:rsidRPr="00E97E74" w:rsidRDefault="00141D9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>czy się samodzielnie, w sposób ukierunkowany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7E74" w:rsidRPr="00E97E74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:rsidR="00DA5BAA" w:rsidRPr="00E97E74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  <w:tc>
          <w:tcPr>
            <w:tcW w:w="6174" w:type="dxa"/>
            <w:vAlign w:val="center"/>
          </w:tcPr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BHP i ergonomia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Botanika farmaceutyczna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Diagnostyka molekularna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Genetyka behawioralna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Chemia ogólna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:rsidR="00DA5BAA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Neurobiologia rozwoju i starzenia się</w:t>
            </w:r>
          </w:p>
          <w:p w:rsidR="00421454" w:rsidRPr="00E97E74" w:rsidRDefault="00421454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Neurobiologia uzależnień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Neuroendokrynologia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Neurofarmakologia z neurotoksykologią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Neuroimmunologia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Onto</w:t>
            </w:r>
            <w:proofErr w:type="spellEnd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- i filogeneza układu nerwowego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epidemiologii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immunologii komórkowej i molekularnej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prawa z prawem medycznym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Promocja i ochrona zdrowia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Propedeutyka chorób wewnętrznych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Wprowadzenie do antropologii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Wstęp do pediatrii</w:t>
            </w:r>
          </w:p>
          <w:p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Zarys neurologii</w:t>
            </w:r>
          </w:p>
        </w:tc>
      </w:tr>
      <w:tr w:rsidR="00657D9C" w:rsidRPr="00EB7BD7" w:rsidTr="006B427E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0" w:type="auto"/>
            <w:gridSpan w:val="4"/>
            <w:shd w:val="clear" w:color="auto" w:fill="FFE599" w:themeFill="accent4" w:themeFillTint="66"/>
            <w:vAlign w:val="center"/>
          </w:tcPr>
          <w:p w:rsidR="00657D9C" w:rsidRPr="00EB7BD7" w:rsidRDefault="00657D9C" w:rsidP="006B427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7BD7">
              <w:rPr>
                <w:rFonts w:cs="Times New Roman"/>
                <w:b/>
                <w:sz w:val="28"/>
                <w:szCs w:val="28"/>
              </w:rPr>
              <w:lastRenderedPageBreak/>
              <w:t>KOMPETENCJE SPOŁECZNE</w:t>
            </w:r>
          </w:p>
        </w:tc>
      </w:tr>
      <w:tr w:rsidR="00657D9C" w:rsidRPr="00A0183F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683" w:type="dxa"/>
            <w:vAlign w:val="center"/>
          </w:tcPr>
          <w:p w:rsidR="00657D9C" w:rsidRPr="00A0183F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BM_K01</w:t>
            </w:r>
          </w:p>
        </w:tc>
        <w:tc>
          <w:tcPr>
            <w:tcW w:w="4095" w:type="dxa"/>
            <w:vAlign w:val="center"/>
          </w:tcPr>
          <w:p w:rsidR="00141D92" w:rsidRDefault="00C24668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potrzebę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uczenia się przez całe życie </w:t>
            </w:r>
          </w:p>
          <w:p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i aktualizowania wiedzy z zakresu biologii medycznej i dyscyplin pokrewnych</w:t>
            </w:r>
          </w:p>
        </w:tc>
        <w:tc>
          <w:tcPr>
            <w:tcW w:w="2268" w:type="dxa"/>
            <w:vAlign w:val="center"/>
          </w:tcPr>
          <w:p w:rsidR="00657D9C" w:rsidRPr="00A0183F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E97E74" w:rsidRPr="00A0183F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  <w:tc>
          <w:tcPr>
            <w:tcW w:w="6174" w:type="dxa"/>
            <w:vAlign w:val="center"/>
          </w:tcPr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Biologia molekularna </w:t>
            </w:r>
            <w:proofErr w:type="spellStart"/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Eukaryota</w:t>
            </w:r>
            <w:proofErr w:type="spellEnd"/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Botanika farmaceutyczna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Chemia ogólna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Chemia organiczna 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Diagnostyka molekularna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Genetyka behawioralna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Genetyka człowieka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J. obcy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Metabolizm-aspekty medyczne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Neurobiologia rozwoju i starzenia się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Neurodegeneracja</w:t>
            </w:r>
            <w:proofErr w:type="spellEnd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i perspektywy </w:t>
            </w:r>
            <w:proofErr w:type="spellStart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neuroregeneracji</w:t>
            </w:r>
            <w:proofErr w:type="spellEnd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Neuroendokrynologia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Neuroimmunologia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Onto</w:t>
            </w:r>
            <w:proofErr w:type="spellEnd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- i filogeneza układu nerwowego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Podstawy epidemiologii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Podstawy immunologii komórkowej i molekularnej 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Podstawy </w:t>
            </w:r>
            <w:proofErr w:type="spellStart"/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neuroanatomii</w:t>
            </w:r>
            <w:proofErr w:type="spellEnd"/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sz w:val="20"/>
                <w:szCs w:val="20"/>
              </w:rPr>
              <w:t xml:space="preserve">Pracownia </w:t>
            </w:r>
            <w:r w:rsidR="00141D92" w:rsidRPr="00DC24E9">
              <w:rPr>
                <w:rFonts w:ascii="Times New Roman" w:hAnsi="Times New Roman" w:cs="Times New Roman"/>
                <w:sz w:val="20"/>
                <w:szCs w:val="20"/>
              </w:rPr>
              <w:t>specjalizacyjna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Promocja i ochrona zdrowia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Propedeutyka chorób wewnętrznych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bCs/>
                <w:sz w:val="20"/>
                <w:szCs w:val="20"/>
              </w:rPr>
              <w:t>Statystyka z elementami matematyki w naukach biologicznych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Wprowadzenie do antropologii 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Wstęp do pediatrii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Zarys neurologii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Zastosowanie inżynierii genetycznej w diagnostyce</w:t>
            </w:r>
          </w:p>
          <w:p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Zoologia</w:t>
            </w:r>
          </w:p>
        </w:tc>
      </w:tr>
      <w:tr w:rsidR="00657D9C" w:rsidRPr="00A0183F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683" w:type="dxa"/>
            <w:vAlign w:val="center"/>
          </w:tcPr>
          <w:p w:rsidR="00657D9C" w:rsidRPr="00A0183F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BM_K02</w:t>
            </w:r>
          </w:p>
        </w:tc>
        <w:tc>
          <w:tcPr>
            <w:tcW w:w="4095" w:type="dxa"/>
            <w:vAlign w:val="center"/>
          </w:tcPr>
          <w:p w:rsidR="00E97E74" w:rsidRPr="00A0183F" w:rsidRDefault="00C24668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>dno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zdobyt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wiedz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do planowania 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i projektowania działań zawodowych </w:t>
            </w:r>
          </w:p>
          <w:p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657D9C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  <w:tc>
          <w:tcPr>
            <w:tcW w:w="6174" w:type="dxa"/>
            <w:vAlign w:val="center"/>
          </w:tcPr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J. obcy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Podstawy prawa z prawem medycznym</w:t>
            </w:r>
          </w:p>
          <w:p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Podstawy przedsiębiorczości</w:t>
            </w:r>
          </w:p>
        </w:tc>
      </w:tr>
      <w:tr w:rsidR="00657D9C" w:rsidRPr="00A0183F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1683" w:type="dxa"/>
            <w:vAlign w:val="center"/>
          </w:tcPr>
          <w:p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BM_K03</w:t>
            </w:r>
          </w:p>
        </w:tc>
        <w:tc>
          <w:tcPr>
            <w:tcW w:w="4095" w:type="dxa"/>
            <w:vAlign w:val="center"/>
          </w:tcPr>
          <w:p w:rsidR="00E97E74" w:rsidRPr="00A0183F" w:rsidRDefault="00C24668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świadomy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>własnych ograniczeń 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ie, kiedy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zwrócić się do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ekspertów </w:t>
            </w:r>
          </w:p>
          <w:p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657D9C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  <w:tc>
          <w:tcPr>
            <w:tcW w:w="6174" w:type="dxa"/>
            <w:vAlign w:val="center"/>
          </w:tcPr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Metabolizm-aspekty medyczne</w:t>
            </w:r>
          </w:p>
          <w:p w:rsid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Mechanizmy ewolucji</w:t>
            </w:r>
          </w:p>
          <w:p w:rsidR="00421454" w:rsidRPr="00A0183F" w:rsidRDefault="0042145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Neurobiologia uzależnień</w:t>
            </w:r>
            <w:bookmarkStart w:id="0" w:name="_GoBack"/>
            <w:bookmarkEnd w:id="0"/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Neurofarmakologia z neurotoksykologią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Podstawy prawa z prawem medycznym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Podstawy psychologii klinicznej 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Propedeutyka chorób wewnętrznych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Wprowadzenie do psychologii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Wstęp do pediatrii</w:t>
            </w:r>
          </w:p>
          <w:p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Zarys neurologii</w:t>
            </w:r>
          </w:p>
        </w:tc>
      </w:tr>
      <w:tr w:rsidR="00657D9C" w:rsidRPr="00A0183F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266"/>
        </w:trPr>
        <w:tc>
          <w:tcPr>
            <w:tcW w:w="1683" w:type="dxa"/>
            <w:vAlign w:val="center"/>
          </w:tcPr>
          <w:p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BM_K04</w:t>
            </w:r>
          </w:p>
        </w:tc>
        <w:tc>
          <w:tcPr>
            <w:tcW w:w="4095" w:type="dxa"/>
            <w:vAlign w:val="center"/>
          </w:tcPr>
          <w:p w:rsidR="00E97E74" w:rsidRPr="00A0183F" w:rsidRDefault="00C24668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>formułowa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opini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dotycząc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pojedynczych osób i grup społecznych w kontekście związanym z wykonywaniem zawodu </w:t>
            </w:r>
          </w:p>
          <w:p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657D9C" w:rsidRPr="00A0183F" w:rsidRDefault="00A0183F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</w:tc>
        <w:tc>
          <w:tcPr>
            <w:tcW w:w="6174" w:type="dxa"/>
            <w:vAlign w:val="center"/>
          </w:tcPr>
          <w:p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Immunologia kliniczna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Neurobiologia rozwoju i starzenia się 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Neurodegeneracja</w:t>
            </w:r>
            <w:proofErr w:type="spellEnd"/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perspektywy </w:t>
            </w:r>
            <w:proofErr w:type="spellStart"/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neuroregeneracji</w:t>
            </w:r>
            <w:proofErr w:type="spellEnd"/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epidemiologii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neuropsychologii 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</w:t>
            </w:r>
            <w:proofErr w:type="spellStart"/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neurorehabilitacji</w:t>
            </w:r>
            <w:proofErr w:type="spellEnd"/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psychologii klinicznej 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Promocja i ochrona zdrowia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Wprowadzenie do psychologii</w:t>
            </w:r>
          </w:p>
          <w:p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Wstęp do pediatrii</w:t>
            </w:r>
          </w:p>
        </w:tc>
      </w:tr>
      <w:tr w:rsidR="00657D9C" w:rsidRPr="00A0183F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683" w:type="dxa"/>
            <w:vAlign w:val="center"/>
          </w:tcPr>
          <w:p w:rsidR="00657D9C" w:rsidRPr="00A0183F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BM_K05</w:t>
            </w:r>
          </w:p>
        </w:tc>
        <w:tc>
          <w:tcPr>
            <w:tcW w:w="4095" w:type="dxa"/>
            <w:vAlign w:val="center"/>
          </w:tcPr>
          <w:p w:rsidR="00E97E74" w:rsidRPr="00A0183F" w:rsidRDefault="00C24668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odpowiedzialn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za bezpie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czeństwo pracy własnej i innych oraz potrafi </w:t>
            </w:r>
            <w:r w:rsidR="00141D92">
              <w:rPr>
                <w:rFonts w:ascii="Times New Roman" w:hAnsi="Times New Roman" w:cs="Times New Roman"/>
                <w:sz w:val="20"/>
                <w:szCs w:val="20"/>
              </w:rPr>
              <w:t xml:space="preserve"> rozpozna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sytuacj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zagrożenia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>i pod</w:t>
            </w:r>
            <w:r w:rsidR="00141D92">
              <w:rPr>
                <w:rFonts w:ascii="Times New Roman" w:hAnsi="Times New Roman" w:cs="Times New Roman"/>
                <w:sz w:val="20"/>
                <w:szCs w:val="20"/>
              </w:rPr>
              <w:t>jąć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odpowiedni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działa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</w:p>
          <w:p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657D9C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</w:tc>
        <w:tc>
          <w:tcPr>
            <w:tcW w:w="6174" w:type="dxa"/>
            <w:vAlign w:val="center"/>
          </w:tcPr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Analiza instrumentalna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BHP i ergonomia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Biochemia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Chemia ogólna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Chemia organiczna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Diagnostyka bakteriologiczna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Fizyka z elementami biofizyki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Mikrobiologia</w:t>
            </w:r>
          </w:p>
          <w:p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Podstawy genetyki</w:t>
            </w:r>
          </w:p>
        </w:tc>
      </w:tr>
      <w:tr w:rsidR="00657D9C" w:rsidRPr="00A0183F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683" w:type="dxa"/>
            <w:vAlign w:val="center"/>
          </w:tcPr>
          <w:p w:rsidR="00657D9C" w:rsidRPr="00A0183F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BM_K06</w:t>
            </w:r>
          </w:p>
        </w:tc>
        <w:tc>
          <w:tcPr>
            <w:tcW w:w="4095" w:type="dxa"/>
            <w:vAlign w:val="center"/>
          </w:tcPr>
          <w:p w:rsidR="00E97E74" w:rsidRPr="00A0183F" w:rsidRDefault="00712C7C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>myśle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i działa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w sposób przedsiębiorczy</w:t>
            </w:r>
          </w:p>
          <w:p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657D9C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</w:tc>
        <w:tc>
          <w:tcPr>
            <w:tcW w:w="6174" w:type="dxa"/>
            <w:vAlign w:val="center"/>
          </w:tcPr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</w:p>
          <w:p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Podstawy przedsiębiorczości </w:t>
            </w:r>
          </w:p>
        </w:tc>
      </w:tr>
      <w:tr w:rsidR="00657D9C" w:rsidRPr="00A0183F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683" w:type="dxa"/>
            <w:vAlign w:val="center"/>
          </w:tcPr>
          <w:p w:rsidR="00657D9C" w:rsidRPr="00A0183F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K_K07</w:t>
            </w:r>
          </w:p>
        </w:tc>
        <w:tc>
          <w:tcPr>
            <w:tcW w:w="4095" w:type="dxa"/>
            <w:vAlign w:val="center"/>
          </w:tcPr>
          <w:p w:rsidR="00E97E74" w:rsidRPr="00A0183F" w:rsidRDefault="00712C7C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C24668">
              <w:rPr>
                <w:rFonts w:ascii="Times New Roman" w:hAnsi="Times New Roman" w:cs="Times New Roman"/>
                <w:sz w:val="20"/>
                <w:szCs w:val="20"/>
              </w:rPr>
              <w:t>est o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>dpowiedzialn</w:t>
            </w:r>
            <w:r w:rsidR="00C2466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D92">
              <w:rPr>
                <w:rFonts w:ascii="Times New Roman" w:hAnsi="Times New Roman" w:cs="Times New Roman"/>
                <w:sz w:val="20"/>
                <w:szCs w:val="20"/>
              </w:rPr>
              <w:t xml:space="preserve">za powierzony </w:t>
            </w:r>
            <w:r w:rsidR="00141D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sprzęt/materiały i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>własną pracę oraz szan</w:t>
            </w:r>
            <w:r w:rsidR="00141D92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prac</w:t>
            </w:r>
            <w:r w:rsidR="00141D92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innych </w:t>
            </w:r>
          </w:p>
          <w:p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P6U_K</w:t>
            </w:r>
          </w:p>
          <w:p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P6S_KR</w:t>
            </w:r>
          </w:p>
          <w:p w:rsidR="00657D9C" w:rsidRPr="00A0183F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4" w:type="dxa"/>
            <w:vAlign w:val="center"/>
          </w:tcPr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Analiza instrumentalna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Anatomia funkcjonalna człowieka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Biochemia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Biologa komórki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Biologia molekularna </w:t>
            </w:r>
            <w:proofErr w:type="spellStart"/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Eukaryota</w:t>
            </w:r>
            <w:proofErr w:type="spellEnd"/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Chemia ogólna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Diagnostyka molekularna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Genetyka człowieka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Histologia zwierząt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Molekularne podstawy biologii medycznej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Substancje pochodzenia roślinnego w diagnostyce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color w:val="984806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Technologie informacyjne</w:t>
            </w:r>
          </w:p>
          <w:p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Zoologia</w:t>
            </w:r>
          </w:p>
        </w:tc>
      </w:tr>
      <w:tr w:rsidR="00657D9C" w:rsidRPr="00A0183F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683" w:type="dxa"/>
            <w:vAlign w:val="center"/>
          </w:tcPr>
          <w:p w:rsidR="00657D9C" w:rsidRPr="00A0183F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K_K08</w:t>
            </w:r>
          </w:p>
        </w:tc>
        <w:tc>
          <w:tcPr>
            <w:tcW w:w="4095" w:type="dxa"/>
            <w:vAlign w:val="center"/>
          </w:tcPr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świadomego stosowania zasad bioetyki </w:t>
            </w:r>
          </w:p>
          <w:p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P6S_KR</w:t>
            </w:r>
          </w:p>
          <w:p w:rsidR="00657D9C" w:rsidRPr="00A0183F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4" w:type="dxa"/>
            <w:vAlign w:val="center"/>
          </w:tcPr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Anatomia funkcjonalna człowieka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Metody badań behawioralnych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Neurofizjologia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Wstęp do pediatrii</w:t>
            </w:r>
          </w:p>
          <w:p w:rsidR="00657D9C" w:rsidRPr="00C6050A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Zarys neurologii</w:t>
            </w:r>
          </w:p>
        </w:tc>
      </w:tr>
      <w:tr w:rsidR="00657D9C" w:rsidRPr="00A0183F" w:rsidTr="00157D5C">
        <w:tblPrEx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683" w:type="dxa"/>
            <w:vAlign w:val="center"/>
          </w:tcPr>
          <w:p w:rsidR="00657D9C" w:rsidRPr="00A0183F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K_K09</w:t>
            </w:r>
          </w:p>
        </w:tc>
        <w:tc>
          <w:tcPr>
            <w:tcW w:w="4095" w:type="dxa"/>
            <w:vAlign w:val="center"/>
          </w:tcPr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uczciwej i rzetelnej pracy naukowej i zawodowej </w:t>
            </w:r>
          </w:p>
          <w:p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P6S_KR</w:t>
            </w:r>
          </w:p>
          <w:p w:rsidR="00657D9C" w:rsidRPr="00A0183F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4" w:type="dxa"/>
            <w:vAlign w:val="center"/>
          </w:tcPr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Analiza instrumentalna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Immunologia kliniczna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Metodologia badań OUN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neurorehabilitacji</w:t>
            </w:r>
            <w:proofErr w:type="spellEnd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Podstawy prawa z prawem medycznym</w:t>
            </w:r>
          </w:p>
          <w:p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Praktyka zawodowa</w:t>
            </w:r>
          </w:p>
          <w:p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</w:tr>
    </w:tbl>
    <w:p w:rsidR="00A81409" w:rsidRPr="00A0183F" w:rsidRDefault="00A81409" w:rsidP="00A81409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A81409" w:rsidRPr="00A0183F" w:rsidSect="00A8140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20" w:rsidRDefault="00CD6F20" w:rsidP="00C179CC">
      <w:pPr>
        <w:spacing w:after="0" w:line="240" w:lineRule="auto"/>
      </w:pPr>
      <w:r>
        <w:separator/>
      </w:r>
    </w:p>
  </w:endnote>
  <w:endnote w:type="continuationSeparator" w:id="0">
    <w:p w:rsidR="00CD6F20" w:rsidRDefault="00CD6F20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5B6" w:rsidRDefault="00D554DE">
        <w:pPr>
          <w:pStyle w:val="Stopka"/>
          <w:jc w:val="right"/>
        </w:pPr>
        <w:r>
          <w:rPr>
            <w:noProof/>
          </w:rPr>
          <w:fldChar w:fldCharType="begin"/>
        </w:r>
        <w:r w:rsidR="003E05B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07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5B6" w:rsidRDefault="003E05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20" w:rsidRDefault="00CD6F20" w:rsidP="00C179CC">
      <w:pPr>
        <w:spacing w:after="0" w:line="240" w:lineRule="auto"/>
      </w:pPr>
      <w:r>
        <w:separator/>
      </w:r>
    </w:p>
  </w:footnote>
  <w:footnote w:type="continuationSeparator" w:id="0">
    <w:p w:rsidR="00CD6F20" w:rsidRDefault="00CD6F20" w:rsidP="00C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09"/>
    <w:rsid w:val="000039A0"/>
    <w:rsid w:val="00075F0B"/>
    <w:rsid w:val="000E4C80"/>
    <w:rsid w:val="000E5D35"/>
    <w:rsid w:val="00141D92"/>
    <w:rsid w:val="00152386"/>
    <w:rsid w:val="00157D5C"/>
    <w:rsid w:val="001844DA"/>
    <w:rsid w:val="0032763F"/>
    <w:rsid w:val="003600D9"/>
    <w:rsid w:val="003610B2"/>
    <w:rsid w:val="003644DB"/>
    <w:rsid w:val="003E05B6"/>
    <w:rsid w:val="00421454"/>
    <w:rsid w:val="004A240C"/>
    <w:rsid w:val="004D63E2"/>
    <w:rsid w:val="00516008"/>
    <w:rsid w:val="00536C7E"/>
    <w:rsid w:val="0056016C"/>
    <w:rsid w:val="00576CE5"/>
    <w:rsid w:val="0059678A"/>
    <w:rsid w:val="00640B01"/>
    <w:rsid w:val="006539B1"/>
    <w:rsid w:val="00657D9C"/>
    <w:rsid w:val="006B427E"/>
    <w:rsid w:val="006B4C1E"/>
    <w:rsid w:val="006B6961"/>
    <w:rsid w:val="006C0029"/>
    <w:rsid w:val="006E5F6A"/>
    <w:rsid w:val="00712C7C"/>
    <w:rsid w:val="00861C9B"/>
    <w:rsid w:val="009045C4"/>
    <w:rsid w:val="00911CD0"/>
    <w:rsid w:val="00987683"/>
    <w:rsid w:val="00993F9B"/>
    <w:rsid w:val="009946B9"/>
    <w:rsid w:val="009F3375"/>
    <w:rsid w:val="00A0183F"/>
    <w:rsid w:val="00A14530"/>
    <w:rsid w:val="00A37DDE"/>
    <w:rsid w:val="00A405FB"/>
    <w:rsid w:val="00A46BDE"/>
    <w:rsid w:val="00A545A6"/>
    <w:rsid w:val="00A81409"/>
    <w:rsid w:val="00AA2084"/>
    <w:rsid w:val="00AD0068"/>
    <w:rsid w:val="00B65831"/>
    <w:rsid w:val="00C00073"/>
    <w:rsid w:val="00C179CC"/>
    <w:rsid w:val="00C24668"/>
    <w:rsid w:val="00C52792"/>
    <w:rsid w:val="00C6050A"/>
    <w:rsid w:val="00C637AB"/>
    <w:rsid w:val="00C810C4"/>
    <w:rsid w:val="00CD07B8"/>
    <w:rsid w:val="00CD6F20"/>
    <w:rsid w:val="00D554DE"/>
    <w:rsid w:val="00D62E02"/>
    <w:rsid w:val="00D7516D"/>
    <w:rsid w:val="00DA5BAA"/>
    <w:rsid w:val="00DC24E9"/>
    <w:rsid w:val="00DC5078"/>
    <w:rsid w:val="00E23493"/>
    <w:rsid w:val="00E30CC9"/>
    <w:rsid w:val="00E50E5A"/>
    <w:rsid w:val="00E5557C"/>
    <w:rsid w:val="00E720CF"/>
    <w:rsid w:val="00E81134"/>
    <w:rsid w:val="00E97E74"/>
    <w:rsid w:val="00EB7BD7"/>
    <w:rsid w:val="00F249EF"/>
    <w:rsid w:val="00F42551"/>
    <w:rsid w:val="00F46D3B"/>
    <w:rsid w:val="00F9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406D9-EE5F-4950-8305-DE587A92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2629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Kasia</cp:lastModifiedBy>
  <cp:revision>5</cp:revision>
  <cp:lastPrinted>2018-10-05T09:16:00Z</cp:lastPrinted>
  <dcterms:created xsi:type="dcterms:W3CDTF">2019-05-02T12:43:00Z</dcterms:created>
  <dcterms:modified xsi:type="dcterms:W3CDTF">2019-05-02T12:43:00Z</dcterms:modified>
</cp:coreProperties>
</file>